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55D1B" w14:textId="33210988" w:rsidR="00A46161" w:rsidRPr="007F76E5" w:rsidRDefault="00A46161" w:rsidP="330F7837">
      <w:pPr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</w:pPr>
      <w:r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 xml:space="preserve">Allgemeine Hinweise zur </w:t>
      </w:r>
      <w:r w:rsidR="00102E5E"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 xml:space="preserve">individuellen Bearbeitung der </w:t>
      </w:r>
      <w:r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>Vorlage „Hygienekonzept für den Trainings- und Spielbetrieb im Amateurfußball</w:t>
      </w:r>
      <w:r w:rsidR="00102E5E"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>“</w:t>
      </w:r>
    </w:p>
    <w:p w14:paraId="548034EE" w14:textId="557B7B7B" w:rsidR="00A46161" w:rsidRPr="00694113" w:rsidRDefault="00A46161" w:rsidP="330F7837">
      <w:pPr>
        <w:rPr>
          <w:rFonts w:ascii="Arial" w:eastAsiaTheme="minorEastAsia" w:hAnsi="Arial" w:cs="Arial"/>
          <w:sz w:val="22"/>
          <w:szCs w:val="22"/>
        </w:rPr>
      </w:pPr>
    </w:p>
    <w:p w14:paraId="7D3D0289" w14:textId="3FB7D1BB" w:rsidR="00A46161" w:rsidRPr="00694113" w:rsidRDefault="00471E39" w:rsidP="00A46161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Alle Inhalte</w:t>
      </w:r>
      <w:r w:rsidR="00102E5E" w:rsidRPr="00694113">
        <w:rPr>
          <w:rFonts w:ascii="Arial" w:eastAsiaTheme="minorEastAsia" w:hAnsi="Arial" w:cs="Arial"/>
          <w:sz w:val="22"/>
          <w:szCs w:val="22"/>
        </w:rPr>
        <w:t xml:space="preserve"> </w:t>
      </w:r>
      <w:r w:rsidR="00A47BBC" w:rsidRPr="00694113">
        <w:rPr>
          <w:rFonts w:ascii="Arial" w:eastAsiaTheme="minorEastAsia" w:hAnsi="Arial" w:cs="Arial"/>
          <w:sz w:val="22"/>
          <w:szCs w:val="22"/>
        </w:rPr>
        <w:t xml:space="preserve">ergeben sich aus dem </w:t>
      </w:r>
      <w:r w:rsidRPr="00694113">
        <w:rPr>
          <w:rFonts w:ascii="Arial" w:eastAsiaTheme="minorEastAsia" w:hAnsi="Arial" w:cs="Arial"/>
          <w:sz w:val="22"/>
          <w:szCs w:val="22"/>
        </w:rPr>
        <w:t>Muster-Hygienekonzept „Zurück ins Spiel“</w:t>
      </w:r>
      <w:r w:rsidR="00A47BBC" w:rsidRPr="00694113">
        <w:rPr>
          <w:rFonts w:ascii="Arial" w:eastAsiaTheme="minorEastAsia" w:hAnsi="Arial" w:cs="Arial"/>
          <w:sz w:val="22"/>
          <w:szCs w:val="22"/>
        </w:rPr>
        <w:t>.</w:t>
      </w:r>
    </w:p>
    <w:p w14:paraId="57CB5EEA" w14:textId="26164E69" w:rsidR="00A47BBC" w:rsidRPr="00694113" w:rsidRDefault="00A47BBC" w:rsidP="330F7837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Es ist zu beachten, dass </w:t>
      </w:r>
      <w:r w:rsidR="3E734684" w:rsidRPr="00694113">
        <w:rPr>
          <w:rFonts w:ascii="Arial" w:eastAsiaTheme="minorEastAsia" w:hAnsi="Arial" w:cs="Arial"/>
          <w:sz w:val="22"/>
          <w:szCs w:val="22"/>
        </w:rPr>
        <w:t xml:space="preserve">vereinzelte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allgemeine Empfehlungen nicht aufgeführt werden, da diese als allgemeine Leitplanken des DFB nicht </w:t>
      </w:r>
      <w:r w:rsidR="19AD006D" w:rsidRPr="00694113">
        <w:rPr>
          <w:rFonts w:ascii="Arial" w:eastAsiaTheme="minorEastAsia" w:hAnsi="Arial" w:cs="Arial"/>
          <w:sz w:val="22"/>
          <w:szCs w:val="22"/>
        </w:rPr>
        <w:t xml:space="preserve">zwingend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in </w:t>
      </w:r>
      <w:r w:rsidR="25733C99" w:rsidRPr="00694113">
        <w:rPr>
          <w:rFonts w:ascii="Arial" w:eastAsiaTheme="minorEastAsia" w:hAnsi="Arial" w:cs="Arial"/>
          <w:sz w:val="22"/>
          <w:szCs w:val="22"/>
        </w:rPr>
        <w:t xml:space="preserve">jedes </w:t>
      </w:r>
      <w:r w:rsidRPr="00694113">
        <w:rPr>
          <w:rFonts w:ascii="Arial" w:eastAsiaTheme="minorEastAsia" w:hAnsi="Arial" w:cs="Arial"/>
          <w:sz w:val="22"/>
          <w:szCs w:val="22"/>
        </w:rPr>
        <w:t>vereinseigene Konzept passen.</w:t>
      </w:r>
    </w:p>
    <w:p w14:paraId="4BA534C2" w14:textId="2836001D" w:rsidR="00694113" w:rsidRPr="00694113" w:rsidRDefault="00A47BBC" w:rsidP="007C625C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Es ist eine i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ndividuelle </w:t>
      </w:r>
      <w:r w:rsidRPr="00694113">
        <w:rPr>
          <w:rFonts w:ascii="Arial" w:eastAsiaTheme="minorEastAsia" w:hAnsi="Arial" w:cs="Arial"/>
          <w:sz w:val="22"/>
          <w:szCs w:val="22"/>
        </w:rPr>
        <w:t>Prüfung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 aller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</w:t>
      </w:r>
      <w:r w:rsidR="00471E39" w:rsidRPr="00694113">
        <w:rPr>
          <w:rFonts w:ascii="Arial" w:eastAsiaTheme="minorEastAsia" w:hAnsi="Arial" w:cs="Arial"/>
          <w:sz w:val="22"/>
          <w:szCs w:val="22"/>
        </w:rPr>
        <w:t>Punkte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vorzunehmen. Eine Anpassung, 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Reduzierung und/oder Ergänzung anhand eigener </w:t>
      </w:r>
      <w:r w:rsidR="0089737A" w:rsidRPr="00694113">
        <w:rPr>
          <w:rFonts w:ascii="Arial" w:eastAsiaTheme="minorEastAsia" w:hAnsi="Arial" w:cs="Arial"/>
          <w:sz w:val="22"/>
          <w:szCs w:val="22"/>
        </w:rPr>
        <w:t>Rahmenbedingungen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 und lokaler Verordnungen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ist unerlässlich.</w:t>
      </w:r>
    </w:p>
    <w:p w14:paraId="5A4AF775" w14:textId="77E099AA" w:rsidR="00471E39" w:rsidRPr="00694113" w:rsidRDefault="00A47BBC" w:rsidP="330F7837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Es wird empfohlen, mögliche Änderungen und Abweichungen zum Muster-Hygienekonzept zu dokumentieren, um eine Argumentationsgrundlage gegenüber Dritten </w:t>
      </w:r>
      <w:r w:rsidR="0382240B" w:rsidRPr="00694113">
        <w:rPr>
          <w:rFonts w:ascii="Arial" w:eastAsiaTheme="minorEastAsia" w:hAnsi="Arial" w:cs="Arial"/>
          <w:sz w:val="22"/>
          <w:szCs w:val="22"/>
        </w:rPr>
        <w:t>zur Verfügung zu haben</w:t>
      </w:r>
      <w:r w:rsidRPr="00694113">
        <w:rPr>
          <w:rFonts w:ascii="Arial" w:eastAsiaTheme="minorEastAsia" w:hAnsi="Arial" w:cs="Arial"/>
          <w:sz w:val="22"/>
          <w:szCs w:val="22"/>
        </w:rPr>
        <w:t>.</w:t>
      </w:r>
    </w:p>
    <w:p w14:paraId="2901021C" w14:textId="3D81C747" w:rsidR="00A46161" w:rsidRPr="00694113" w:rsidRDefault="00A47BBC" w:rsidP="00B732B2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Die Stellen, an </w:t>
      </w:r>
      <w:r w:rsidR="12D7EED9" w:rsidRPr="00694113">
        <w:rPr>
          <w:rFonts w:ascii="Arial" w:eastAsiaTheme="minorEastAsia" w:hAnsi="Arial" w:cs="Arial"/>
          <w:sz w:val="22"/>
          <w:szCs w:val="22"/>
        </w:rPr>
        <w:t xml:space="preserve">denen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das individuelle Einfügen von vereinseigenen Informationen notwendig ist, sind farblich </w:t>
      </w:r>
      <w:r w:rsidRPr="00694113">
        <w:rPr>
          <w:rFonts w:ascii="Arial" w:eastAsiaTheme="minorEastAsia" w:hAnsi="Arial" w:cs="Arial"/>
          <w:sz w:val="22"/>
          <w:szCs w:val="22"/>
          <w:highlight w:val="green"/>
        </w:rPr>
        <w:t>grün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markiert.</w:t>
      </w:r>
    </w:p>
    <w:p w14:paraId="0615283E" w14:textId="1A97A8CA" w:rsidR="00A46161" w:rsidRPr="00694113" w:rsidRDefault="00A47BBC" w:rsidP="006900DF">
      <w:pPr>
        <w:pStyle w:val="Listenabsatz"/>
        <w:numPr>
          <w:ilvl w:val="0"/>
          <w:numId w:val="35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Inhaltliche und redaktionelle Hinweise sind im Dokument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gelb und kursiv</w:t>
      </w:r>
      <w:r w:rsidRPr="00694113">
        <w:rPr>
          <w:rFonts w:ascii="Arial" w:hAnsi="Arial" w:cs="Arial"/>
          <w:sz w:val="22"/>
          <w:szCs w:val="22"/>
        </w:rPr>
        <w:t xml:space="preserve"> markiert. </w:t>
      </w:r>
      <w:r w:rsidR="007F31C4" w:rsidRPr="00694113">
        <w:rPr>
          <w:rFonts w:ascii="Arial" w:hAnsi="Arial" w:cs="Arial"/>
          <w:sz w:val="22"/>
          <w:szCs w:val="22"/>
        </w:rPr>
        <w:t xml:space="preserve">Diese Hinweise sind selbstverständlich im Rahmen der </w:t>
      </w:r>
      <w:r w:rsidR="233E36AB" w:rsidRPr="00694113">
        <w:rPr>
          <w:rFonts w:ascii="Arial" w:hAnsi="Arial" w:cs="Arial"/>
          <w:sz w:val="22"/>
          <w:szCs w:val="22"/>
        </w:rPr>
        <w:t xml:space="preserve">vereinseigenen </w:t>
      </w:r>
      <w:r w:rsidR="007F31C4" w:rsidRPr="00694113">
        <w:rPr>
          <w:rFonts w:ascii="Arial" w:hAnsi="Arial" w:cs="Arial"/>
          <w:sz w:val="22"/>
          <w:szCs w:val="22"/>
        </w:rPr>
        <w:t>Konzepterstellung zu löschen.</w:t>
      </w:r>
    </w:p>
    <w:p w14:paraId="587E1CFB" w14:textId="42A71AFB" w:rsidR="00A46161" w:rsidRPr="00694113" w:rsidRDefault="007F31C4" w:rsidP="330F7837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Das Muster</w:t>
      </w:r>
      <w:r w:rsidR="1033CE28" w:rsidRPr="00694113">
        <w:rPr>
          <w:rFonts w:ascii="Arial" w:eastAsiaTheme="minorEastAsia" w:hAnsi="Arial" w:cs="Arial"/>
          <w:sz w:val="22"/>
          <w:szCs w:val="22"/>
        </w:rPr>
        <w:t>k</w:t>
      </w:r>
      <w:r w:rsidRPr="00694113">
        <w:rPr>
          <w:rFonts w:ascii="Arial" w:eastAsiaTheme="minorEastAsia" w:hAnsi="Arial" w:cs="Arial"/>
          <w:sz w:val="22"/>
          <w:szCs w:val="22"/>
        </w:rPr>
        <w:t>onzept orientiert sich ausschließlich an den Rahmenbedingungen für den Trainings- und Spielbetrieb. Das Betreiben von Vereinsgastronomie und/oder sonstigen begleitenden Maßnahmen sind kein Bestandteil. Diese unterliegen ohnehin jeweils den gültigen Verordnungen und sind gesondert zu betrachten. Sofern möglich</w:t>
      </w:r>
      <w:r w:rsidR="6A35A170" w:rsidRPr="00694113">
        <w:rPr>
          <w:rFonts w:ascii="Arial" w:eastAsiaTheme="minorEastAsia" w:hAnsi="Arial" w:cs="Arial"/>
          <w:sz w:val="22"/>
          <w:szCs w:val="22"/>
        </w:rPr>
        <w:t xml:space="preserve"> und sinnvoll</w:t>
      </w:r>
      <w:r w:rsidRPr="00694113">
        <w:rPr>
          <w:rFonts w:ascii="Arial" w:eastAsiaTheme="minorEastAsia" w:hAnsi="Arial" w:cs="Arial"/>
          <w:sz w:val="22"/>
          <w:szCs w:val="22"/>
        </w:rPr>
        <w:t>, können/sollten Regelungen in das Vereins</w:t>
      </w:r>
      <w:r w:rsidR="77682D3F" w:rsidRPr="00694113">
        <w:rPr>
          <w:rFonts w:ascii="Arial" w:eastAsiaTheme="minorEastAsia" w:hAnsi="Arial" w:cs="Arial"/>
          <w:sz w:val="22"/>
          <w:szCs w:val="22"/>
        </w:rPr>
        <w:t>k</w:t>
      </w:r>
      <w:r w:rsidRPr="00694113">
        <w:rPr>
          <w:rFonts w:ascii="Arial" w:eastAsiaTheme="minorEastAsia" w:hAnsi="Arial" w:cs="Arial"/>
          <w:sz w:val="22"/>
          <w:szCs w:val="22"/>
        </w:rPr>
        <w:t>onzept aufgenommen werden.</w:t>
      </w:r>
    </w:p>
    <w:p w14:paraId="155487A6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C6FA788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13CDE35F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0FE03B0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A7BB1F4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1C15ACD1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6A99DA1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BDEDD81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5E37FF06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1063F357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A69D609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455B72F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495C7736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4B4ED83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0F025F58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75EDC42" w14:textId="2276A6E8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CEDDDE2" w14:textId="0C660B82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41D43CFD" w14:textId="063489AF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2892B4E6" w14:textId="1F32A97C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759CA9EC" w14:textId="162FC590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41BADE7C" w14:textId="38F6053A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5133552A" w14:textId="395716F5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5D1881A7" w14:textId="1032DCE8" w:rsidR="00A46161" w:rsidRPr="00694113" w:rsidRDefault="00A46161" w:rsidP="330F7837">
      <w:pPr>
        <w:rPr>
          <w:rFonts w:ascii="Arial" w:eastAsiaTheme="minorEastAsia" w:hAnsi="Arial" w:cs="Arial"/>
          <w:sz w:val="22"/>
          <w:szCs w:val="22"/>
        </w:rPr>
      </w:pPr>
    </w:p>
    <w:p w14:paraId="03845512" w14:textId="3EBBEF78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047A3F91" w14:textId="3C923F80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0CFFA6D6" w14:textId="4945D3A3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7FB112F2" w14:textId="29871629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6ACDDD5B" w14:textId="4177DFA7" w:rsidR="00E46770" w:rsidRPr="00ED4DC8" w:rsidRDefault="002173F7" w:rsidP="002173F7">
      <w:pPr>
        <w:rPr>
          <w:rFonts w:ascii="Arial" w:eastAsiaTheme="minorEastAsia" w:hAnsi="Arial" w:cs="Arial"/>
          <w:b/>
          <w:bCs/>
          <w:sz w:val="32"/>
          <w:szCs w:val="32"/>
          <w:u w:val="single"/>
        </w:rPr>
      </w:pPr>
      <w:r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lastRenderedPageBreak/>
        <w:t>H</w:t>
      </w:r>
      <w:r w:rsidR="00E46770"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>ygienekonzept</w:t>
      </w:r>
      <w:r w:rsid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 xml:space="preserve"> </w:t>
      </w:r>
      <w:r w:rsidR="00ED4DC8" w:rsidRPr="00ED4DC8">
        <w:rPr>
          <w:rFonts w:ascii="Arial" w:eastAsiaTheme="minorEastAsia" w:hAnsi="Arial" w:cs="Arial"/>
          <w:b/>
          <w:bCs/>
          <w:sz w:val="32"/>
          <w:szCs w:val="32"/>
          <w:highlight w:val="green"/>
          <w:u w:val="single"/>
        </w:rPr>
        <w:t>VEREINSNAME</w:t>
      </w:r>
    </w:p>
    <w:p w14:paraId="76B1E703" w14:textId="77777777" w:rsidR="00E46770" w:rsidRPr="00694113" w:rsidRDefault="00E46770" w:rsidP="00E46770">
      <w:pPr>
        <w:pStyle w:val="Untertitel"/>
        <w:rPr>
          <w:rFonts w:ascii="Arial" w:hAnsi="Arial" w:cs="Arial"/>
          <w:sz w:val="22"/>
        </w:rPr>
      </w:pPr>
      <w:r w:rsidRPr="00694113">
        <w:rPr>
          <w:rFonts w:ascii="Arial" w:hAnsi="Arial" w:cs="Arial"/>
          <w:sz w:val="22"/>
        </w:rPr>
        <w:t>Trainings- und Spielbetrieb Amateurfußball</w:t>
      </w:r>
    </w:p>
    <w:p w14:paraId="21F86124" w14:textId="77777777" w:rsidR="00E46770" w:rsidRPr="00694113" w:rsidRDefault="00E46770" w:rsidP="002173F7">
      <w:pPr>
        <w:rPr>
          <w:rFonts w:ascii="Arial" w:hAnsi="Arial" w:cs="Arial"/>
          <w:sz w:val="22"/>
          <w:szCs w:val="22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Vereins-Informationen</w:t>
      </w:r>
    </w:p>
    <w:p w14:paraId="50B37014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0EDF8C7B" w14:textId="47330C06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Verein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  <w:t>______________________________________________________</w:t>
      </w:r>
    </w:p>
    <w:p w14:paraId="311CFCA9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4015BF27" w14:textId="32F3C4E0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Ansprechpartner*in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</w:p>
    <w:p w14:paraId="1D531A41" w14:textId="5936D18A" w:rsidR="00E46770" w:rsidRPr="00694113" w:rsidRDefault="2F37B465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für 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Hygiene</w:t>
      </w:r>
      <w:r w:rsidR="2270193A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ko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n</w:t>
      </w:r>
      <w:r w:rsidR="2270193A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zept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  <w:t>______________________________________________________</w:t>
      </w:r>
    </w:p>
    <w:p w14:paraId="1431F7B0" w14:textId="77777777" w:rsidR="004C7C66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4D20AEE2" w14:textId="77777777" w:rsidR="00694113" w:rsidRDefault="00694113" w:rsidP="00694113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7A9C1567" w14:textId="5A1E07DE" w:rsidR="00694113" w:rsidRPr="00694113" w:rsidRDefault="00E46770" w:rsidP="00694113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Mail </w:t>
      </w:r>
      <w:r w:rsidR="4EFDD0E4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  </w:t>
      </w:r>
      <w:r w:rsid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694113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______________________________________________________</w:t>
      </w:r>
    </w:p>
    <w:p w14:paraId="08250EB5" w14:textId="0041E287" w:rsidR="00E46770" w:rsidRPr="00694113" w:rsidRDefault="00E46770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7FA78ECB" w14:textId="77777777" w:rsidR="00694113" w:rsidRDefault="00694113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1822F659" w14:textId="23689EF9" w:rsidR="00E46770" w:rsidRPr="00694113" w:rsidRDefault="00E46770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Kontakt</w:t>
      </w:r>
      <w:r w:rsidR="2C8A03EF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nummer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  <w:t>______________________________________________________</w:t>
      </w:r>
    </w:p>
    <w:p w14:paraId="105179CB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7524E4C0" w14:textId="77777777" w:rsidR="00694113" w:rsidRDefault="00694113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20BA22D6" w14:textId="1CEE183F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Adresse Sportstätte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______________________________________________________</w:t>
      </w:r>
    </w:p>
    <w:p w14:paraId="1FD7272A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33B84041" w14:textId="582BA1E1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</w:p>
    <w:p w14:paraId="3E85CD30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2E1D8088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3CD8AFEE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_________________________________________________</w:t>
      </w:r>
    </w:p>
    <w:p w14:paraId="5FE22516" w14:textId="0BE76CA8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Ort, 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Datum, 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Unterschrift</w:t>
      </w:r>
    </w:p>
    <w:p w14:paraId="24156C1C" w14:textId="77777777" w:rsidR="00C37A63" w:rsidRPr="00694113" w:rsidRDefault="00C37A63" w:rsidP="00017D4E">
      <w:pPr>
        <w:pStyle w:val="berschrift1"/>
        <w:rPr>
          <w:rFonts w:ascii="Arial" w:hAnsi="Arial" w:cs="Arial"/>
          <w:sz w:val="22"/>
          <w:szCs w:val="22"/>
        </w:rPr>
      </w:pPr>
    </w:p>
    <w:p w14:paraId="1045ACED" w14:textId="162A9A82" w:rsidR="002173F7" w:rsidRDefault="00017D4E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Grundsätze</w:t>
      </w:r>
    </w:p>
    <w:p w14:paraId="7B763887" w14:textId="77777777" w:rsidR="00D77A00" w:rsidRPr="002173F7" w:rsidRDefault="00D77A00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EA10CFE" w14:textId="48CEFC7A" w:rsidR="00C23D4F" w:rsidRPr="00694113" w:rsidRDefault="00C23D4F" w:rsidP="330F7837">
      <w:p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Dieses Hygienekonzept </w:t>
      </w:r>
      <w:r w:rsidR="007F31C4" w:rsidRPr="00694113">
        <w:rPr>
          <w:rFonts w:ascii="Arial" w:eastAsiaTheme="minorEastAsia" w:hAnsi="Arial" w:cs="Arial"/>
          <w:sz w:val="22"/>
          <w:szCs w:val="22"/>
        </w:rPr>
        <w:t xml:space="preserve">orientiert sich an den Handlungsempfehlungen des DFB-Leitfadens „Zurück ins Spiel“. Es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gilt für den Trainings- und </w:t>
      </w:r>
      <w:r w:rsidR="00EF4FEA" w:rsidRPr="00694113">
        <w:rPr>
          <w:rFonts w:ascii="Arial" w:eastAsiaTheme="minorEastAsia" w:hAnsi="Arial" w:cs="Arial"/>
          <w:sz w:val="22"/>
          <w:szCs w:val="22"/>
        </w:rPr>
        <w:t>Spiel</w:t>
      </w:r>
      <w:r w:rsidRPr="00694113">
        <w:rPr>
          <w:rFonts w:ascii="Arial" w:eastAsiaTheme="minorEastAsia" w:hAnsi="Arial" w:cs="Arial"/>
          <w:sz w:val="22"/>
          <w:szCs w:val="22"/>
        </w:rPr>
        <w:t>betrieb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und </w:t>
      </w:r>
      <w:r w:rsidRPr="00694113">
        <w:rPr>
          <w:rFonts w:ascii="Arial" w:eastAsiaTheme="minorEastAsia" w:hAnsi="Arial" w:cs="Arial"/>
          <w:sz w:val="22"/>
          <w:szCs w:val="22"/>
        </w:rPr>
        <w:t>die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hiermit im Zusammenhang stehenden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notwendigen Tätigkeiten im </w:t>
      </w:r>
      <w:r w:rsidR="00EF4FEA" w:rsidRPr="00694113">
        <w:rPr>
          <w:rFonts w:ascii="Arial" w:eastAsiaTheme="minorEastAsia" w:hAnsi="Arial" w:cs="Arial"/>
          <w:sz w:val="22"/>
          <w:szCs w:val="22"/>
        </w:rPr>
        <w:t>Bereich der Sportstätte. Zu</w:t>
      </w:r>
      <w:r w:rsidR="691D45D3" w:rsidRPr="00694113">
        <w:rPr>
          <w:rFonts w:ascii="Arial" w:eastAsiaTheme="minorEastAsia" w:hAnsi="Arial" w:cs="Arial"/>
          <w:sz w:val="22"/>
          <w:szCs w:val="22"/>
        </w:rPr>
        <w:t>dem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werden Regelungen für Personen im </w:t>
      </w:r>
      <w:r w:rsidR="23A94D1D" w:rsidRPr="00694113">
        <w:rPr>
          <w:rFonts w:ascii="Arial" w:eastAsiaTheme="minorEastAsia" w:hAnsi="Arial" w:cs="Arial"/>
          <w:sz w:val="22"/>
          <w:szCs w:val="22"/>
        </w:rPr>
        <w:t>Publikums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bereich der Sportstätte festgehalten. Zur besseren Abtrennung werden die genannten Bereiche in Zonen eingeteilt. Genauere Inhalte werden unter Punkt </w:t>
      </w:r>
      <w:r w:rsidR="00A47BBC" w:rsidRPr="00694113">
        <w:rPr>
          <w:rFonts w:ascii="Arial" w:eastAsiaTheme="minorEastAsia" w:hAnsi="Arial" w:cs="Arial"/>
          <w:sz w:val="22"/>
          <w:szCs w:val="22"/>
        </w:rPr>
        <w:t>4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erläutert.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Ausgenommen vom Konzept sind sämtliche sonstigen Bereiche im Innenbereich von Gebäuden, gastronomische Einrichtungen, Einrichtungen zur Sportplatzpflege und Sporthallen. </w:t>
      </w:r>
      <w:r w:rsidRPr="00694113">
        <w:rPr>
          <w:rFonts w:ascii="Arial" w:eastAsiaTheme="minorEastAsia" w:hAnsi="Arial" w:cs="Arial"/>
          <w:sz w:val="22"/>
          <w:szCs w:val="22"/>
        </w:rPr>
        <w:t>Hierfür können weitere Hygienekonzepte notwendig sein</w:t>
      </w:r>
      <w:r w:rsidR="00EF4FEA" w:rsidRPr="00694113">
        <w:rPr>
          <w:rFonts w:ascii="Arial" w:eastAsiaTheme="minorEastAsia" w:hAnsi="Arial" w:cs="Arial"/>
          <w:sz w:val="22"/>
          <w:szCs w:val="22"/>
        </w:rPr>
        <w:t>.</w:t>
      </w:r>
    </w:p>
    <w:p w14:paraId="0B83033E" w14:textId="34EC295F" w:rsidR="00017D4E" w:rsidRPr="00694113" w:rsidRDefault="00017D4E" w:rsidP="00017D4E">
      <w:pPr>
        <w:pStyle w:val="berschrift2"/>
        <w:spacing w:before="0" w:after="0"/>
        <w:rPr>
          <w:rFonts w:ascii="Arial" w:eastAsiaTheme="minorEastAsia" w:hAnsi="Arial" w:cs="Arial"/>
          <w:b w:val="0"/>
          <w:bCs w:val="0"/>
          <w:spacing w:val="0"/>
          <w:sz w:val="22"/>
          <w:szCs w:val="22"/>
          <w:highlight w:val="yellow"/>
        </w:rPr>
      </w:pPr>
    </w:p>
    <w:p w14:paraId="199A0BBA" w14:textId="1FF6568A" w:rsidR="00017D4E" w:rsidRPr="00694113" w:rsidRDefault="4C626F89" w:rsidP="3BBAC521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Die Grund</w:t>
      </w:r>
      <w:r w:rsidR="00C37A63" w:rsidRPr="00694113">
        <w:rPr>
          <w:rFonts w:ascii="Arial" w:eastAsiaTheme="minorEastAsia" w:hAnsi="Arial" w:cs="Arial"/>
          <w:sz w:val="22"/>
          <w:szCs w:val="22"/>
        </w:rPr>
        <w:t xml:space="preserve">lage für sämtliche aufgeführten Maßnahmen und Regelungen ist die Annahme, dass eine Ansteckung mit </w:t>
      </w:r>
      <w:r w:rsidR="139C29CD" w:rsidRPr="00694113">
        <w:rPr>
          <w:rFonts w:ascii="Arial" w:hAnsi="Arial" w:cs="Arial"/>
          <w:sz w:val="22"/>
          <w:szCs w:val="22"/>
        </w:rPr>
        <w:t>SARS-CoV2</w:t>
      </w:r>
      <w:r w:rsidR="00C37A63" w:rsidRPr="00694113">
        <w:rPr>
          <w:rFonts w:ascii="Arial" w:eastAsiaTheme="minorEastAsia" w:hAnsi="Arial" w:cs="Arial"/>
          <w:sz w:val="22"/>
          <w:szCs w:val="22"/>
        </w:rPr>
        <w:t xml:space="preserve"> zwar möglich, die Wahrscheinlichkeit aber durch das Umsetzen der genannten Hygienemaßnahmen sehr gering ist. </w:t>
      </w:r>
    </w:p>
    <w:p w14:paraId="327E65D3" w14:textId="17D1D619" w:rsidR="00017D4E" w:rsidRPr="00694113" w:rsidRDefault="00C37A63" w:rsidP="330F7837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Um auf </w:t>
      </w:r>
      <w:r w:rsidR="4E541B2E" w:rsidRPr="00694113">
        <w:rPr>
          <w:rFonts w:ascii="Arial" w:eastAsiaTheme="minorEastAsia" w:hAnsi="Arial" w:cs="Arial"/>
          <w:sz w:val="22"/>
          <w:szCs w:val="22"/>
        </w:rPr>
        <w:t xml:space="preserve">ein erhöhtes Risiko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vorbereitet zu sein und die Fortführung von risikominimiertem Trainings- und Spielbetrieb zu ermöglichen, wird im Konzept unter Punkt </w:t>
      </w:r>
      <w:r w:rsidR="00A47BBC" w:rsidRPr="00694113">
        <w:rPr>
          <w:rFonts w:ascii="Arial" w:eastAsiaTheme="minorEastAsia" w:hAnsi="Arial" w:cs="Arial"/>
          <w:sz w:val="22"/>
          <w:szCs w:val="22"/>
        </w:rPr>
        <w:t>7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eine abgestufte Übersicht zu Hygienemaßnahmen gegeben.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C23D4F" w:rsidRPr="00694113">
        <w:rPr>
          <w:rFonts w:ascii="Arial" w:eastAsiaTheme="minorEastAsia" w:hAnsi="Arial" w:cs="Arial"/>
          <w:sz w:val="22"/>
          <w:szCs w:val="22"/>
        </w:rPr>
        <w:t xml:space="preserve">Durch die Steuerung anhand </w:t>
      </w:r>
      <w:r w:rsidRPr="00694113">
        <w:rPr>
          <w:rFonts w:ascii="Arial" w:eastAsiaTheme="minorEastAsia" w:hAnsi="Arial" w:cs="Arial"/>
          <w:sz w:val="22"/>
          <w:szCs w:val="22"/>
        </w:rPr>
        <w:t>der</w:t>
      </w:r>
      <w:r w:rsidR="00C23D4F" w:rsidRPr="00694113">
        <w:rPr>
          <w:rFonts w:ascii="Arial" w:eastAsiaTheme="minorEastAsia" w:hAnsi="Arial" w:cs="Arial"/>
          <w:sz w:val="22"/>
          <w:szCs w:val="22"/>
        </w:rPr>
        <w:t xml:space="preserve"> aktuellen lokalen Einschätzung kann die Prävention verhältnismäßig angepasst werden.</w:t>
      </w:r>
    </w:p>
    <w:p w14:paraId="36152226" w14:textId="77777777" w:rsidR="00017D4E" w:rsidRPr="00694113" w:rsidRDefault="00017D4E" w:rsidP="00017D4E">
      <w:pPr>
        <w:rPr>
          <w:rFonts w:ascii="Arial" w:eastAsiaTheme="minorEastAsia" w:hAnsi="Arial" w:cs="Arial"/>
          <w:sz w:val="22"/>
          <w:szCs w:val="22"/>
        </w:rPr>
      </w:pPr>
    </w:p>
    <w:p w14:paraId="283918CE" w14:textId="77777777" w:rsidR="004C7C66" w:rsidRPr="00694113" w:rsidRDefault="004C7C66" w:rsidP="004C7C66">
      <w:pPr>
        <w:rPr>
          <w:rFonts w:ascii="Arial" w:eastAsiaTheme="minorEastAsia" w:hAnsi="Arial" w:cs="Arial"/>
          <w:sz w:val="22"/>
          <w:szCs w:val="22"/>
        </w:rPr>
      </w:pPr>
    </w:p>
    <w:p w14:paraId="20219D85" w14:textId="77777777" w:rsidR="00017D4E" w:rsidRPr="00694113" w:rsidRDefault="00017D4E" w:rsidP="00017D4E">
      <w:pPr>
        <w:rPr>
          <w:rFonts w:ascii="Arial" w:eastAsiaTheme="minorEastAsia" w:hAnsi="Arial" w:cs="Arial"/>
          <w:sz w:val="22"/>
          <w:szCs w:val="22"/>
        </w:rPr>
      </w:pPr>
    </w:p>
    <w:p w14:paraId="769D7D7E" w14:textId="77777777" w:rsidR="002173F7" w:rsidRDefault="002173F7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25468ABD" w14:textId="06301F9A" w:rsidR="002173F7" w:rsidRDefault="00017D4E" w:rsidP="00541B38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lastRenderedPageBreak/>
        <w:t>Allgemeine Hygieneregeln</w:t>
      </w:r>
    </w:p>
    <w:p w14:paraId="7F390074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562536D3" w14:textId="6AF06B08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Grundsätzlich gilt das Einhalten des Mindestabstands (1,5 Meter) in allen Bereichen außerhalb des Spielfelds.</w:t>
      </w:r>
    </w:p>
    <w:p w14:paraId="6CB52B3E" w14:textId="52117CB2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 Trainings- und Spielpausen ist der Mindestabstand auch auf dem Spielfeld einzuhalten.</w:t>
      </w:r>
    </w:p>
    <w:p w14:paraId="7D48ED9E" w14:textId="1817AF29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Körperliche Begrüßungsrituale (z.B. Händedruck/Umarmungen) sind zu unterlassen</w:t>
      </w:r>
      <w:r w:rsidR="00092D98">
        <w:rPr>
          <w:rFonts w:ascii="Arial" w:hAnsi="Arial" w:cs="Arial"/>
          <w:sz w:val="22"/>
          <w:szCs w:val="22"/>
        </w:rPr>
        <w:t>.</w:t>
      </w:r>
    </w:p>
    <w:p w14:paraId="71D0CF97" w14:textId="02447A62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Beachten der </w:t>
      </w:r>
      <w:proofErr w:type="spellStart"/>
      <w:r w:rsidRPr="00694113">
        <w:rPr>
          <w:rFonts w:ascii="Arial" w:hAnsi="Arial" w:cs="Arial"/>
          <w:sz w:val="22"/>
          <w:szCs w:val="22"/>
        </w:rPr>
        <w:t>Hust</w:t>
      </w:r>
      <w:proofErr w:type="spellEnd"/>
      <w:r w:rsidRPr="00694113">
        <w:rPr>
          <w:rFonts w:ascii="Arial" w:hAnsi="Arial" w:cs="Arial"/>
          <w:sz w:val="22"/>
          <w:szCs w:val="22"/>
        </w:rPr>
        <w:t>- und Nies-Etikette (Armbeuge oder Einmal-Taschentuch)</w:t>
      </w:r>
      <w:r w:rsidR="00092D98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</w:p>
    <w:p w14:paraId="72B8C42C" w14:textId="77777777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Empfehlung zum Waschen der Hände mit Wasser und Seife (min. 30 Sekunden) und/oder Desinfizieren der Hände.</w:t>
      </w:r>
    </w:p>
    <w:p w14:paraId="354AB09D" w14:textId="0C47CEDF" w:rsidR="00C37A6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Unterlassen von Spucken und von Naseputzen auf dem Spielfeld.</w:t>
      </w:r>
    </w:p>
    <w:p w14:paraId="39D7ECC5" w14:textId="77777777"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4D4B3B94" w14:textId="7FD1CF9D" w:rsidR="002173F7" w:rsidRDefault="00017D4E" w:rsidP="00AC48A6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Verdachtsfälle Covid-19</w:t>
      </w:r>
    </w:p>
    <w:p w14:paraId="2F16C87A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740CF7EC" w14:textId="5FA77C28" w:rsidR="00C37A63" w:rsidRPr="0069411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Eine Teilnahme am Trainings- und Spielbetrieb ist für alle Beteiligten nur möglich bei</w:t>
      </w:r>
      <w:r w:rsidR="3C10EB18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symptomfreie</w:t>
      </w:r>
      <w:r w:rsidR="00694113">
        <w:rPr>
          <w:rFonts w:ascii="Arial" w:hAnsi="Arial" w:cs="Arial"/>
          <w:sz w:val="22"/>
          <w:szCs w:val="22"/>
        </w:rPr>
        <w:t>m</w:t>
      </w:r>
      <w:r w:rsidRPr="00694113">
        <w:rPr>
          <w:rFonts w:ascii="Arial" w:hAnsi="Arial" w:cs="Arial"/>
          <w:sz w:val="22"/>
          <w:szCs w:val="22"/>
        </w:rPr>
        <w:t xml:space="preserve"> Gesundheitszustand</w:t>
      </w:r>
      <w:bookmarkStart w:id="0" w:name="_Hlk44940878"/>
      <w:bookmarkEnd w:id="0"/>
      <w:r w:rsidR="00092D98">
        <w:rPr>
          <w:rFonts w:ascii="Arial" w:hAnsi="Arial" w:cs="Arial"/>
          <w:sz w:val="22"/>
          <w:szCs w:val="22"/>
        </w:rPr>
        <w:t>.</w:t>
      </w:r>
    </w:p>
    <w:p w14:paraId="308FFCB1" w14:textId="0FF743E2" w:rsidR="00C37A63" w:rsidRPr="0069411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bookmarkStart w:id="1" w:name="_Hlk44678409"/>
      <w:r w:rsidRPr="00694113">
        <w:rPr>
          <w:rFonts w:ascii="Arial" w:hAnsi="Arial" w:cs="Arial"/>
          <w:sz w:val="22"/>
          <w:szCs w:val="22"/>
        </w:rPr>
        <w:t>Personen mit verdächtigen Symptomen müssen die Sportstätte umgehend verlassen bzw. diese gar nicht betreten</w:t>
      </w:r>
      <w:r w:rsidR="22D68A3B" w:rsidRPr="00694113">
        <w:rPr>
          <w:rFonts w:ascii="Arial" w:hAnsi="Arial" w:cs="Arial"/>
          <w:sz w:val="22"/>
          <w:szCs w:val="22"/>
        </w:rPr>
        <w:t xml:space="preserve">. Solche Symptome sind: </w:t>
      </w:r>
    </w:p>
    <w:bookmarkEnd w:id="1"/>
    <w:p w14:paraId="1EDDD1C4" w14:textId="77777777" w:rsidR="00C37A63" w:rsidRPr="00694113" w:rsidRDefault="00C37A63" w:rsidP="00C37A63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Husten, Fieber (ab 38 Grad Celsius), Atemnot, sämtliche Erkältungssymptome</w:t>
      </w:r>
    </w:p>
    <w:p w14:paraId="3EC52046" w14:textId="77777777" w:rsidR="00C37A63" w:rsidRPr="00694113" w:rsidRDefault="00C37A63" w:rsidP="00C37A63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gleiche Empfehlung gilt, wenn Symptome bei anderen Personen im eigenen Haushalt vorliegen.</w:t>
      </w:r>
    </w:p>
    <w:p w14:paraId="2B73EFA1" w14:textId="234F0BF4" w:rsidR="00C37A6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Bei positivem Test auf das Coronavirus gelten die behördlichen Festlegungen zur Quarantäne. </w:t>
      </w:r>
      <w:r w:rsidR="00A46161" w:rsidRPr="00694113">
        <w:rPr>
          <w:rFonts w:ascii="Arial" w:hAnsi="Arial" w:cs="Arial"/>
          <w:sz w:val="22"/>
          <w:szCs w:val="22"/>
        </w:rPr>
        <w:t>D</w:t>
      </w:r>
      <w:r w:rsidRPr="00694113">
        <w:rPr>
          <w:rFonts w:ascii="Arial" w:hAnsi="Arial" w:cs="Arial"/>
          <w:sz w:val="22"/>
          <w:szCs w:val="22"/>
        </w:rPr>
        <w:t xml:space="preserve">ie betreffende Person </w:t>
      </w:r>
      <w:r w:rsidR="00A46161" w:rsidRPr="00694113">
        <w:rPr>
          <w:rFonts w:ascii="Arial" w:hAnsi="Arial" w:cs="Arial"/>
          <w:sz w:val="22"/>
          <w:szCs w:val="22"/>
        </w:rPr>
        <w:t xml:space="preserve">wird </w:t>
      </w:r>
      <w:r w:rsidRPr="00694113">
        <w:rPr>
          <w:rFonts w:ascii="Arial" w:hAnsi="Arial" w:cs="Arial"/>
          <w:sz w:val="22"/>
          <w:szCs w:val="22"/>
        </w:rPr>
        <w:t>mindestens 14 Tage aus dem Trainings</w:t>
      </w:r>
      <w:r w:rsidR="00A46161" w:rsidRPr="00694113">
        <w:rPr>
          <w:rFonts w:ascii="Arial" w:hAnsi="Arial" w:cs="Arial"/>
          <w:sz w:val="22"/>
          <w:szCs w:val="22"/>
        </w:rPr>
        <w:t>- und Spielbetrieb genommen</w:t>
      </w:r>
      <w:r w:rsidRPr="00694113">
        <w:rPr>
          <w:rFonts w:ascii="Arial" w:hAnsi="Arial" w:cs="Arial"/>
          <w:sz w:val="22"/>
          <w:szCs w:val="22"/>
        </w:rPr>
        <w:t>. Gleiches gilt bei positiven Testergebnissen im Haushalt</w:t>
      </w:r>
      <w:r w:rsidR="3FE8F4AA" w:rsidRPr="00694113">
        <w:rPr>
          <w:rFonts w:ascii="Arial" w:hAnsi="Arial" w:cs="Arial"/>
          <w:sz w:val="22"/>
          <w:szCs w:val="22"/>
        </w:rPr>
        <w:t xml:space="preserve"> der betreffenden Person</w:t>
      </w:r>
      <w:r w:rsidRPr="00694113">
        <w:rPr>
          <w:rFonts w:ascii="Arial" w:hAnsi="Arial" w:cs="Arial"/>
          <w:sz w:val="22"/>
          <w:szCs w:val="22"/>
        </w:rPr>
        <w:t>.</w:t>
      </w:r>
    </w:p>
    <w:p w14:paraId="2A8A59D2" w14:textId="77777777"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6C6AA8BE" w14:textId="7AD5CD36" w:rsidR="002173F7" w:rsidRDefault="00D04D79" w:rsidP="000037A5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Organisatorisches</w:t>
      </w:r>
    </w:p>
    <w:p w14:paraId="4E7D5EF4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49D52D7" w14:textId="1266FB64" w:rsidR="00017D4E" w:rsidRPr="00694113" w:rsidRDefault="00A46161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Alle Regelungen unterliegen den </w:t>
      </w:r>
      <w:r w:rsidR="00017D4E" w:rsidRPr="00694113">
        <w:rPr>
          <w:rFonts w:ascii="Arial" w:hAnsi="Arial" w:cs="Arial"/>
          <w:sz w:val="22"/>
          <w:szCs w:val="22"/>
        </w:rPr>
        <w:t>lokal gültigen Verordnungen und Vorgaben.</w:t>
      </w:r>
    </w:p>
    <w:p w14:paraId="027FFD97" w14:textId="568EFBF3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  <w:highlight w:val="green"/>
        </w:rPr>
        <w:t>Ansprechpartner*in</w:t>
      </w:r>
      <w:r w:rsidRPr="00694113">
        <w:rPr>
          <w:rFonts w:ascii="Arial" w:hAnsi="Arial" w:cs="Arial"/>
          <w:sz w:val="22"/>
          <w:szCs w:val="22"/>
        </w:rPr>
        <w:t xml:space="preserve"> für sämtliche Anliegen und Anfragen zum Hygienekonzept des Trainings- und Spielbetriebs ist </w:t>
      </w:r>
      <w:r w:rsidRPr="00694113">
        <w:rPr>
          <w:rFonts w:ascii="Arial" w:hAnsi="Arial" w:cs="Arial"/>
          <w:sz w:val="22"/>
          <w:szCs w:val="22"/>
          <w:highlight w:val="green"/>
        </w:rPr>
        <w:t>VORNAME NACHNAME</w:t>
      </w:r>
      <w:r w:rsidR="00017D4E" w:rsidRPr="00694113">
        <w:rPr>
          <w:rFonts w:ascii="Arial" w:hAnsi="Arial" w:cs="Arial"/>
          <w:sz w:val="22"/>
          <w:szCs w:val="22"/>
        </w:rPr>
        <w:t>.</w:t>
      </w:r>
    </w:p>
    <w:p w14:paraId="03304A86" w14:textId="03791005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Das Hygienekonzept ist anhand der vorliegenden Rahmenbedingungen des Vereins </w:t>
      </w:r>
      <w:r w:rsidRPr="00694113">
        <w:rPr>
          <w:rFonts w:ascii="Arial" w:hAnsi="Arial" w:cs="Arial"/>
          <w:sz w:val="22"/>
          <w:szCs w:val="22"/>
          <w:highlight w:val="green"/>
        </w:rPr>
        <w:t>VEREINSNAME</w:t>
      </w:r>
      <w:r w:rsidRPr="00694113">
        <w:rPr>
          <w:rFonts w:ascii="Arial" w:hAnsi="Arial" w:cs="Arial"/>
          <w:sz w:val="22"/>
          <w:szCs w:val="22"/>
        </w:rPr>
        <w:t xml:space="preserve"> und der Sportstätte </w:t>
      </w:r>
      <w:r w:rsidRPr="00694113">
        <w:rPr>
          <w:rFonts w:ascii="Arial" w:hAnsi="Arial" w:cs="Arial"/>
          <w:sz w:val="22"/>
          <w:szCs w:val="22"/>
          <w:highlight w:val="green"/>
        </w:rPr>
        <w:t>NAME DER SPORTSTÄTTE</w:t>
      </w:r>
      <w:r w:rsidRPr="00694113">
        <w:rPr>
          <w:rFonts w:ascii="Arial" w:hAnsi="Arial" w:cs="Arial"/>
          <w:sz w:val="22"/>
          <w:szCs w:val="22"/>
        </w:rPr>
        <w:t xml:space="preserve"> mit den lokalen Behörden abgestimmt.</w:t>
      </w:r>
    </w:p>
    <w:p w14:paraId="784F2CE6" w14:textId="02681FFB" w:rsidR="005A25AA" w:rsidRPr="00694113" w:rsidRDefault="005A25AA" w:rsidP="005A25AA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Sportstätte ist mit ausreichend Wasch- und Desinfektionsmöglichkeiten, vor allem </w:t>
      </w:r>
      <w:r w:rsidR="7A14DD87" w:rsidRPr="00694113">
        <w:rPr>
          <w:rFonts w:ascii="Arial" w:hAnsi="Arial" w:cs="Arial"/>
          <w:sz w:val="22"/>
          <w:szCs w:val="22"/>
        </w:rPr>
        <w:t xml:space="preserve">im Eingangsbereich </w:t>
      </w:r>
      <w:r w:rsidRPr="00694113">
        <w:rPr>
          <w:rFonts w:ascii="Arial" w:hAnsi="Arial" w:cs="Arial"/>
          <w:sz w:val="22"/>
          <w:szCs w:val="22"/>
        </w:rPr>
        <w:t>des Sportgeländes, ausgestattet.</w:t>
      </w:r>
    </w:p>
    <w:p w14:paraId="6EA7A0CA" w14:textId="6D6AEBA3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</w:t>
      </w:r>
      <w:r w:rsidR="00017D4E" w:rsidRPr="00694113">
        <w:rPr>
          <w:rFonts w:ascii="Arial" w:hAnsi="Arial" w:cs="Arial"/>
          <w:sz w:val="22"/>
          <w:szCs w:val="22"/>
        </w:rPr>
        <w:t xml:space="preserve">lle Trainer*innen und verantwortlichen Vereinsmitarbeiter*innen </w:t>
      </w:r>
      <w:r w:rsidRPr="00694113">
        <w:rPr>
          <w:rFonts w:ascii="Arial" w:hAnsi="Arial" w:cs="Arial"/>
          <w:sz w:val="22"/>
          <w:szCs w:val="22"/>
        </w:rPr>
        <w:t xml:space="preserve">sind </w:t>
      </w:r>
      <w:r w:rsidR="00017D4E" w:rsidRPr="00694113">
        <w:rPr>
          <w:rFonts w:ascii="Arial" w:hAnsi="Arial" w:cs="Arial"/>
          <w:sz w:val="22"/>
          <w:szCs w:val="22"/>
        </w:rPr>
        <w:t xml:space="preserve">in die Vorgaben und Maßnahmen zum Trainings- und Spielbetrieb </w:t>
      </w:r>
      <w:r w:rsidRPr="00694113">
        <w:rPr>
          <w:rFonts w:ascii="Arial" w:hAnsi="Arial" w:cs="Arial"/>
          <w:sz w:val="22"/>
          <w:szCs w:val="22"/>
        </w:rPr>
        <w:t>eingewiesen.</w:t>
      </w:r>
    </w:p>
    <w:p w14:paraId="4DBC9C03" w14:textId="388A1B81" w:rsidR="0040792D" w:rsidRDefault="0040792D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Vor Aufnahme des Trainings- und Spielbetriebs </w:t>
      </w:r>
      <w:r>
        <w:rPr>
          <w:rFonts w:ascii="Arial" w:hAnsi="Arial" w:cs="Arial"/>
          <w:sz w:val="22"/>
          <w:szCs w:val="22"/>
        </w:rPr>
        <w:t>werden</w:t>
      </w:r>
      <w:r w:rsidRPr="00407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 Personen, </w:t>
      </w:r>
      <w:r w:rsidRPr="00694113">
        <w:rPr>
          <w:rFonts w:ascii="Arial" w:hAnsi="Arial" w:cs="Arial"/>
          <w:sz w:val="22"/>
          <w:szCs w:val="22"/>
        </w:rPr>
        <w:t>die in den aktiven Trainings- und Spielbetriebs involviert sind bzw. aktiv teilnehmen,</w:t>
      </w:r>
      <w:r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über die Hygieneregeln informiert</w:t>
      </w:r>
      <w:r>
        <w:rPr>
          <w:rFonts w:ascii="Arial" w:hAnsi="Arial" w:cs="Arial"/>
          <w:sz w:val="22"/>
          <w:szCs w:val="22"/>
        </w:rPr>
        <w:t>. Dies gilt im Spielbetrieb neben den</w:t>
      </w:r>
      <w:r w:rsidRPr="0040792D">
        <w:rPr>
          <w:rFonts w:ascii="Arial" w:hAnsi="Arial" w:cs="Arial"/>
          <w:sz w:val="22"/>
          <w:szCs w:val="22"/>
        </w:rPr>
        <w:t xml:space="preserve"> Personen des Heimvereins, </w:t>
      </w:r>
      <w:r>
        <w:rPr>
          <w:rFonts w:ascii="Arial" w:hAnsi="Arial" w:cs="Arial"/>
          <w:sz w:val="22"/>
          <w:szCs w:val="22"/>
        </w:rPr>
        <w:t xml:space="preserve">vor allem auch für </w:t>
      </w:r>
      <w:r w:rsidRPr="0040792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ie</w:t>
      </w:r>
      <w:r w:rsidRPr="0040792D">
        <w:rPr>
          <w:rFonts w:ascii="Arial" w:hAnsi="Arial" w:cs="Arial"/>
          <w:sz w:val="22"/>
          <w:szCs w:val="22"/>
        </w:rPr>
        <w:t xml:space="preserve"> Gastverein</w:t>
      </w:r>
      <w:r>
        <w:rPr>
          <w:rFonts w:ascii="Arial" w:hAnsi="Arial" w:cs="Arial"/>
          <w:sz w:val="22"/>
          <w:szCs w:val="22"/>
        </w:rPr>
        <w:t>e</w:t>
      </w:r>
      <w:r w:rsidRPr="0040792D">
        <w:rPr>
          <w:rFonts w:ascii="Arial" w:hAnsi="Arial" w:cs="Arial"/>
          <w:sz w:val="22"/>
          <w:szCs w:val="22"/>
        </w:rPr>
        <w:t>, Schiedsrichter*innen und sonstige Funktionsträger*innen.</w:t>
      </w:r>
    </w:p>
    <w:p w14:paraId="4C215716" w14:textId="77777777" w:rsidR="004C372C" w:rsidRPr="004C372C" w:rsidRDefault="004C372C" w:rsidP="004C372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C372C">
        <w:rPr>
          <w:rFonts w:ascii="Arial" w:hAnsi="Arial" w:cs="Arial"/>
          <w:sz w:val="22"/>
          <w:szCs w:val="22"/>
        </w:rPr>
        <w:t>Alle weiteren Personen, die sich auf dem Sportgelände aufhalten (Zone 3), müssen über die Hygieneregeln rechtzeitig in verständlicher Weise informiert werden. Hierzu erfolgt der Aushang des Hygienekonzepts mindestens am Eingangsbereich.</w:t>
      </w:r>
    </w:p>
    <w:p w14:paraId="261B0F9E" w14:textId="1B5D4145" w:rsidR="006C76CA" w:rsidRPr="0040792D" w:rsidRDefault="006C76CA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Personen, die nicht zur Einhaltung dieser Regeln bereit sind, wird im Rahmen des Hausrechts der Zutritt verwehrt bzw. </w:t>
      </w:r>
      <w:r w:rsidR="750324C6" w:rsidRPr="0040792D">
        <w:rPr>
          <w:rFonts w:ascii="Arial" w:hAnsi="Arial" w:cs="Arial"/>
          <w:sz w:val="22"/>
          <w:szCs w:val="22"/>
        </w:rPr>
        <w:t xml:space="preserve">sie werden der </w:t>
      </w:r>
      <w:r w:rsidRPr="0040792D">
        <w:rPr>
          <w:rFonts w:ascii="Arial" w:hAnsi="Arial" w:cs="Arial"/>
          <w:sz w:val="22"/>
          <w:szCs w:val="22"/>
        </w:rPr>
        <w:t>Sportstätte verwiesen.</w:t>
      </w:r>
    </w:p>
    <w:p w14:paraId="639DC4B0" w14:textId="77777777"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7958DE0E" w14:textId="07DFD384" w:rsidR="00B670DF" w:rsidRDefault="00B670DF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Zonierung</w:t>
      </w:r>
    </w:p>
    <w:p w14:paraId="30C2220E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105FB97B" w14:textId="77777777" w:rsidR="008504A2" w:rsidRPr="00694113" w:rsidRDefault="008504A2" w:rsidP="002173F7">
      <w:pPr>
        <w:spacing w:after="240"/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Sportstätte wird in drei Zonen eingeteilt:</w:t>
      </w:r>
    </w:p>
    <w:p w14:paraId="22DDC98D" w14:textId="77777777" w:rsidR="008504A2" w:rsidRPr="00694113" w:rsidRDefault="008504A2" w:rsidP="002173F7">
      <w:pPr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Zone 1 „Innenraum/Spielfeld“</w:t>
      </w:r>
    </w:p>
    <w:p w14:paraId="3189E64A" w14:textId="4C0B604D"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 Zone 1 (</w:t>
      </w:r>
      <w:r w:rsidR="005A25AA" w:rsidRPr="00694113">
        <w:rPr>
          <w:rFonts w:ascii="Arial" w:hAnsi="Arial" w:cs="Arial"/>
          <w:sz w:val="22"/>
          <w:szCs w:val="22"/>
        </w:rPr>
        <w:t xml:space="preserve">Spielfeld </w:t>
      </w:r>
      <w:r w:rsidR="005A25AA" w:rsidRPr="00694113">
        <w:rPr>
          <w:rFonts w:ascii="Arial" w:hAnsi="Arial" w:cs="Arial"/>
          <w:sz w:val="22"/>
          <w:szCs w:val="22"/>
          <w:highlight w:val="green"/>
        </w:rPr>
        <w:t>inkl. Spielfeldumrandung und ggf. Laufbahn</w:t>
      </w:r>
      <w:r w:rsidRPr="00694113">
        <w:rPr>
          <w:rFonts w:ascii="Arial" w:hAnsi="Arial" w:cs="Arial"/>
          <w:sz w:val="22"/>
          <w:szCs w:val="22"/>
        </w:rPr>
        <w:t>) befinden sich nur die für den Trainings- und Spielbetrieb notwendigen Personengruppen:</w:t>
      </w:r>
    </w:p>
    <w:p w14:paraId="125463FA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Spieler*innen</w:t>
      </w:r>
    </w:p>
    <w:p w14:paraId="4A8C1F0C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14:paraId="7C8FF628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Funktionsteams</w:t>
      </w:r>
    </w:p>
    <w:p w14:paraId="39E364D4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Schiedsrichter*innen</w:t>
      </w:r>
    </w:p>
    <w:p w14:paraId="639FDC13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Sanitäts- und Ordnungsdienst</w:t>
      </w:r>
    </w:p>
    <w:p w14:paraId="6867D907" w14:textId="77777777" w:rsidR="005A25AA" w:rsidRPr="00694113" w:rsidRDefault="005A25AA" w:rsidP="005A25AA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Ansprechpartner*in für Hygienekonzept</w:t>
      </w:r>
    </w:p>
    <w:p w14:paraId="72FDDEBF" w14:textId="77777777" w:rsidR="005A25AA" w:rsidRPr="00694113" w:rsidRDefault="005A25AA" w:rsidP="005A25AA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Medienvertreter*innen (siehe nachfolgende Anmerkung)</w:t>
      </w:r>
    </w:p>
    <w:p w14:paraId="7A38A1CD" w14:textId="25CA4D9F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Zone 1 wird ausschließlich an festgelegten und markierten Punkten betreten und verlassen.</w:t>
      </w:r>
    </w:p>
    <w:p w14:paraId="69A422CA" w14:textId="3752E738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Für den Weg vom Umkleidebereich zum Spielfeld und zurück werden unterstützend Wegeführungsmarkierungen genutzt</w:t>
      </w:r>
      <w:r w:rsidR="00092D98">
        <w:rPr>
          <w:rFonts w:ascii="Arial" w:hAnsi="Arial" w:cs="Arial"/>
          <w:sz w:val="22"/>
          <w:szCs w:val="22"/>
        </w:rPr>
        <w:t>.</w:t>
      </w:r>
    </w:p>
    <w:p w14:paraId="58D7A02F" w14:textId="4048F350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Medienvertreter*innen, die im Zuge der Arbeitsausführung Zutritt</w:t>
      </w:r>
      <w:r w:rsidR="03EB04EB" w:rsidRPr="00694113">
        <w:rPr>
          <w:rFonts w:ascii="Arial" w:hAnsi="Arial" w:cs="Arial"/>
          <w:sz w:val="22"/>
          <w:szCs w:val="22"/>
        </w:rPr>
        <w:t xml:space="preserve"> zu Zone 1 b</w:t>
      </w:r>
      <w:r w:rsidRPr="00694113">
        <w:rPr>
          <w:rFonts w:ascii="Arial" w:hAnsi="Arial" w:cs="Arial"/>
          <w:sz w:val="22"/>
          <w:szCs w:val="22"/>
        </w:rPr>
        <w:t>enötigen</w:t>
      </w:r>
      <w:r w:rsidR="4FC4BC7C" w:rsidRPr="00694113">
        <w:rPr>
          <w:rFonts w:ascii="Arial" w:hAnsi="Arial" w:cs="Arial"/>
          <w:sz w:val="22"/>
          <w:szCs w:val="22"/>
        </w:rPr>
        <w:t xml:space="preserve"> (z.B. Fotograf*innen)</w:t>
      </w:r>
      <w:r w:rsidRPr="00694113">
        <w:rPr>
          <w:rFonts w:ascii="Arial" w:hAnsi="Arial" w:cs="Arial"/>
          <w:sz w:val="22"/>
          <w:szCs w:val="22"/>
        </w:rPr>
        <w:t>, wird dieser nur nach vorheriger Anmeldung und unter Einhaltung des Mindestabstandes gewährt.</w:t>
      </w:r>
    </w:p>
    <w:p w14:paraId="41332A31" w14:textId="77777777" w:rsidR="008504A2" w:rsidRPr="00694113" w:rsidRDefault="008504A2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Zone 2 „Umkleidebereiche“</w:t>
      </w:r>
    </w:p>
    <w:p w14:paraId="62E680AD" w14:textId="148A1A1A"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In Zone 2 (Umkleidebereiche) haben nur </w:t>
      </w:r>
      <w:r w:rsidR="7348C0F7" w:rsidRPr="00694113">
        <w:rPr>
          <w:rFonts w:ascii="Arial" w:hAnsi="Arial" w:cs="Arial"/>
          <w:sz w:val="22"/>
          <w:szCs w:val="22"/>
        </w:rPr>
        <w:t xml:space="preserve">folgende </w:t>
      </w:r>
      <w:r w:rsidRPr="00694113">
        <w:rPr>
          <w:rFonts w:ascii="Arial" w:hAnsi="Arial" w:cs="Arial"/>
          <w:sz w:val="22"/>
          <w:szCs w:val="22"/>
        </w:rPr>
        <w:t>Personengruppen Zutritt:</w:t>
      </w:r>
    </w:p>
    <w:p w14:paraId="3FE355BF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Spieler*innen</w:t>
      </w:r>
    </w:p>
    <w:p w14:paraId="0F5D659E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14:paraId="0D102117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Funktionsteams</w:t>
      </w:r>
    </w:p>
    <w:p w14:paraId="3ED215CB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Schiedsrichter*innen</w:t>
      </w:r>
    </w:p>
    <w:p w14:paraId="34CEDA20" w14:textId="4550D2E2" w:rsidR="005A25AA" w:rsidRPr="00694113" w:rsidRDefault="00671C19" w:rsidP="005A25AA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  <w:highlight w:val="green"/>
        </w:rPr>
      </w:pPr>
      <w:r w:rsidRPr="00694113">
        <w:rPr>
          <w:rFonts w:ascii="Arial" w:hAnsi="Arial" w:cs="Arial"/>
          <w:sz w:val="22"/>
          <w:szCs w:val="22"/>
          <w:highlight w:val="green"/>
        </w:rPr>
        <w:t xml:space="preserve">VORNAME NACHNAME </w:t>
      </w:r>
      <w:r w:rsidR="005A25AA" w:rsidRPr="00694113">
        <w:rPr>
          <w:rFonts w:ascii="Arial" w:hAnsi="Arial" w:cs="Arial"/>
          <w:sz w:val="22"/>
          <w:szCs w:val="22"/>
          <w:highlight w:val="green"/>
        </w:rPr>
        <w:t>Ansprechpartner*in für Hygienekonzept</w:t>
      </w:r>
    </w:p>
    <w:p w14:paraId="7E92D669" w14:textId="77777777" w:rsidR="005A25AA" w:rsidRPr="00694113" w:rsidRDefault="005A25AA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Nutzung erfolgt unter Einhaltung der Abstandsregelung oder Tragen von Mund-Nase-Schutz.</w:t>
      </w:r>
    </w:p>
    <w:p w14:paraId="623883B6" w14:textId="43AFF239" w:rsidR="005A25AA" w:rsidRPr="00694113" w:rsidRDefault="00671C19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Für die Nutzung im Trainings- und Spielbetrieb werden </w:t>
      </w:r>
      <w:r w:rsidR="005A25AA" w:rsidRPr="00694113">
        <w:rPr>
          <w:rFonts w:ascii="Arial" w:hAnsi="Arial" w:cs="Arial"/>
          <w:sz w:val="22"/>
          <w:szCs w:val="22"/>
        </w:rPr>
        <w:t>ausreichende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5A25AA" w:rsidRPr="00694113">
        <w:rPr>
          <w:rFonts w:ascii="Arial" w:hAnsi="Arial" w:cs="Arial"/>
          <w:sz w:val="22"/>
          <w:szCs w:val="22"/>
        </w:rPr>
        <w:t>Wechselzeit</w:t>
      </w:r>
      <w:r w:rsidR="45BF7C93" w:rsidRPr="00694113">
        <w:rPr>
          <w:rFonts w:ascii="Arial" w:hAnsi="Arial" w:cs="Arial"/>
          <w:sz w:val="22"/>
          <w:szCs w:val="22"/>
        </w:rPr>
        <w:t>en</w:t>
      </w:r>
      <w:r w:rsidR="005A25AA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zwischen unterschiedlichen Teams vorgesehen.</w:t>
      </w:r>
    </w:p>
    <w:p w14:paraId="2D21C9D7" w14:textId="5F8BD315" w:rsidR="005A25AA" w:rsidRPr="00694113" w:rsidRDefault="00671C19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</w:t>
      </w:r>
      <w:r w:rsidR="005A25AA" w:rsidRPr="00694113">
        <w:rPr>
          <w:rFonts w:ascii="Arial" w:hAnsi="Arial" w:cs="Arial"/>
          <w:sz w:val="22"/>
          <w:szCs w:val="22"/>
        </w:rPr>
        <w:t xml:space="preserve"> Nutzung </w:t>
      </w:r>
      <w:r w:rsidRPr="00694113">
        <w:rPr>
          <w:rFonts w:ascii="Arial" w:hAnsi="Arial" w:cs="Arial"/>
          <w:sz w:val="22"/>
          <w:szCs w:val="22"/>
        </w:rPr>
        <w:t>der</w:t>
      </w:r>
      <w:r w:rsidR="005A25AA" w:rsidRPr="00694113">
        <w:rPr>
          <w:rFonts w:ascii="Arial" w:hAnsi="Arial" w:cs="Arial"/>
          <w:sz w:val="22"/>
          <w:szCs w:val="22"/>
        </w:rPr>
        <w:t xml:space="preserve"> Duschanlagen </w:t>
      </w:r>
      <w:r w:rsidRPr="00694113">
        <w:rPr>
          <w:rFonts w:ascii="Arial" w:hAnsi="Arial" w:cs="Arial"/>
          <w:sz w:val="22"/>
          <w:szCs w:val="22"/>
        </w:rPr>
        <w:t>erfolgt unter Einhaltung der Abstandsregelungen sowie zeitlicher Versetzung/Trennung.</w:t>
      </w:r>
    </w:p>
    <w:p w14:paraId="04490617" w14:textId="61831A0F" w:rsidR="005A25AA" w:rsidRPr="00694113" w:rsidRDefault="005A25AA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generelle Aufenthaltsdauer in den Umkleidebereichen </w:t>
      </w:r>
      <w:r w:rsidR="00671C19" w:rsidRPr="00694113">
        <w:rPr>
          <w:rFonts w:ascii="Arial" w:hAnsi="Arial" w:cs="Arial"/>
          <w:sz w:val="22"/>
          <w:szCs w:val="22"/>
        </w:rPr>
        <w:t xml:space="preserve">wird auf das </w:t>
      </w:r>
      <w:r w:rsidRPr="00694113">
        <w:rPr>
          <w:rFonts w:ascii="Arial" w:hAnsi="Arial" w:cs="Arial"/>
          <w:sz w:val="22"/>
          <w:szCs w:val="22"/>
        </w:rPr>
        <w:t>notwendige Minimum beschränkt</w:t>
      </w:r>
      <w:r w:rsidR="00671C19" w:rsidRPr="00694113">
        <w:rPr>
          <w:rFonts w:ascii="Arial" w:hAnsi="Arial" w:cs="Arial"/>
          <w:sz w:val="22"/>
          <w:szCs w:val="22"/>
        </w:rPr>
        <w:t>.</w:t>
      </w:r>
    </w:p>
    <w:p w14:paraId="2F2ECE7B" w14:textId="102C0148" w:rsidR="008504A2" w:rsidRPr="00694113" w:rsidRDefault="008504A2" w:rsidP="002173F7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694113">
        <w:rPr>
          <w:rFonts w:ascii="Arial" w:hAnsi="Arial" w:cs="Arial"/>
          <w:b/>
          <w:bCs/>
          <w:sz w:val="22"/>
          <w:szCs w:val="22"/>
        </w:rPr>
        <w:t>Zone 3 „</w:t>
      </w:r>
      <w:r w:rsidR="5AC73076" w:rsidRPr="00694113">
        <w:rPr>
          <w:rFonts w:ascii="Arial" w:hAnsi="Arial" w:cs="Arial"/>
          <w:b/>
          <w:bCs/>
          <w:sz w:val="22"/>
          <w:szCs w:val="22"/>
        </w:rPr>
        <w:t>Publikums</w:t>
      </w:r>
      <w:r w:rsidRPr="00694113">
        <w:rPr>
          <w:rFonts w:ascii="Arial" w:hAnsi="Arial" w:cs="Arial"/>
          <w:b/>
          <w:bCs/>
          <w:sz w:val="22"/>
          <w:szCs w:val="22"/>
        </w:rPr>
        <w:t>bereich (im Außenbereich)“</w:t>
      </w:r>
    </w:p>
    <w:p w14:paraId="12F9C28A" w14:textId="297F02DA" w:rsidR="00671C19" w:rsidRPr="00694113" w:rsidRDefault="00671C19" w:rsidP="00671C1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Zone 3 „</w:t>
      </w:r>
      <w:r w:rsidR="6BFABDC7" w:rsidRPr="00694113">
        <w:rPr>
          <w:rFonts w:ascii="Arial" w:hAnsi="Arial" w:cs="Arial"/>
          <w:sz w:val="22"/>
          <w:szCs w:val="22"/>
        </w:rPr>
        <w:t>Publikums</w:t>
      </w:r>
      <w:r w:rsidRPr="00694113">
        <w:rPr>
          <w:rFonts w:ascii="Arial" w:hAnsi="Arial" w:cs="Arial"/>
          <w:sz w:val="22"/>
          <w:szCs w:val="22"/>
        </w:rPr>
        <w:t>bereich (im Außenbereich)“ bezeichnet sämtliche Bereiche der Sportstätte, welche frei zugänglich und unter freiem Himmel (</w:t>
      </w:r>
      <w:r w:rsidR="7470ACBE" w:rsidRPr="00694113">
        <w:rPr>
          <w:rFonts w:ascii="Arial" w:hAnsi="Arial" w:cs="Arial"/>
          <w:sz w:val="22"/>
          <w:szCs w:val="22"/>
        </w:rPr>
        <w:t>auch überdachte Außenbereiche</w:t>
      </w:r>
      <w:r w:rsidRPr="00694113">
        <w:rPr>
          <w:rFonts w:ascii="Arial" w:hAnsi="Arial" w:cs="Arial"/>
          <w:sz w:val="22"/>
          <w:szCs w:val="22"/>
        </w:rPr>
        <w:t>) sind.</w:t>
      </w:r>
    </w:p>
    <w:p w14:paraId="24388D0D" w14:textId="093FBB25" w:rsidR="0040792D" w:rsidRPr="0040792D" w:rsidRDefault="00671C1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Alle Personen in Zone 3 betreten die Sportstätte über </w:t>
      </w:r>
      <w:r w:rsidRPr="00694113">
        <w:rPr>
          <w:rFonts w:ascii="Arial" w:hAnsi="Arial" w:cs="Arial"/>
          <w:sz w:val="22"/>
          <w:szCs w:val="22"/>
          <w:highlight w:val="green"/>
        </w:rPr>
        <w:t>eine</w:t>
      </w:r>
      <w:r w:rsidR="0040792D">
        <w:rPr>
          <w:rFonts w:ascii="Arial" w:hAnsi="Arial" w:cs="Arial"/>
          <w:sz w:val="22"/>
          <w:szCs w:val="22"/>
          <w:highlight w:val="green"/>
        </w:rPr>
        <w:t>n</w:t>
      </w:r>
      <w:r w:rsidRPr="00694113">
        <w:rPr>
          <w:rFonts w:ascii="Arial" w:hAnsi="Arial" w:cs="Arial"/>
          <w:sz w:val="22"/>
          <w:szCs w:val="22"/>
          <w:highlight w:val="green"/>
        </w:rPr>
        <w:t>/mehrere offizielle Eingänge</w:t>
      </w:r>
      <w:r w:rsidR="0040792D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5C16A49B" w:rsidRPr="00694113">
        <w:rPr>
          <w:rFonts w:ascii="Arial" w:hAnsi="Arial" w:cs="Arial"/>
          <w:sz w:val="22"/>
          <w:szCs w:val="22"/>
        </w:rPr>
        <w:t xml:space="preserve">Die </w:t>
      </w:r>
      <w:r w:rsidRPr="00694113">
        <w:rPr>
          <w:rFonts w:ascii="Arial" w:hAnsi="Arial" w:cs="Arial"/>
          <w:sz w:val="22"/>
          <w:szCs w:val="22"/>
        </w:rPr>
        <w:t xml:space="preserve">anwesende Gesamtpersonenanzahl </w:t>
      </w:r>
      <w:r w:rsidR="7E9BFE72" w:rsidRPr="00694113">
        <w:rPr>
          <w:rFonts w:ascii="Arial" w:hAnsi="Arial" w:cs="Arial"/>
          <w:sz w:val="22"/>
          <w:szCs w:val="22"/>
        </w:rPr>
        <w:t xml:space="preserve">im Rahmen des Spielbetriebs ist </w:t>
      </w:r>
      <w:r w:rsidRPr="00694113">
        <w:rPr>
          <w:rFonts w:ascii="Arial" w:hAnsi="Arial" w:cs="Arial"/>
          <w:sz w:val="22"/>
          <w:szCs w:val="22"/>
        </w:rPr>
        <w:t>stets bekannt.</w:t>
      </w:r>
    </w:p>
    <w:p w14:paraId="12A8E7AD" w14:textId="3E0CAF02" w:rsidR="00671C19" w:rsidRPr="00E3029A" w:rsidRDefault="00E3029A" w:rsidP="00E3029A">
      <w:pPr>
        <w:spacing w:after="240"/>
        <w:ind w:left="360"/>
        <w:rPr>
          <w:rFonts w:ascii="Arial" w:eastAsiaTheme="minorEastAsia" w:hAnsi="Arial" w:cs="Arial"/>
          <w:sz w:val="22"/>
          <w:szCs w:val="22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E</w:t>
      </w:r>
      <w:r w:rsidR="0040792D" w:rsidRPr="00E3029A">
        <w:rPr>
          <w:rFonts w:ascii="Arial" w:hAnsi="Arial" w:cs="Arial"/>
          <w:i/>
          <w:iCs/>
          <w:sz w:val="22"/>
          <w:szCs w:val="22"/>
          <w:highlight w:val="yellow"/>
        </w:rPr>
        <w:t>ine namentliche Erfassung aller Besucher*innen vorzunehmen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ist nur notwendig</w:t>
      </w:r>
      <w:r w:rsidR="0040792D" w:rsidRPr="00E3029A">
        <w:rPr>
          <w:rFonts w:ascii="Arial" w:hAnsi="Arial" w:cs="Arial"/>
          <w:i/>
          <w:iCs/>
          <w:sz w:val="22"/>
          <w:szCs w:val="22"/>
          <w:highlight w:val="yellow"/>
        </w:rPr>
        <w:t>, sofern die jeweiligen Rechtsverordnungen (Corona-Verordnungen) de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s eigenen Landes</w:t>
      </w:r>
      <w:r w:rsidR="0040792D"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oder sonstige lokale Rechtsvorschriften dies vorsehen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. Dies gilt es zu prüfen.</w:t>
      </w:r>
    </w:p>
    <w:p w14:paraId="74CC8C85" w14:textId="18482D60" w:rsidR="00671C19" w:rsidRPr="00694113" w:rsidRDefault="00471E3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lastRenderedPageBreak/>
        <w:t xml:space="preserve">Es erfolgt eine räumliche oder zeitliche </w:t>
      </w:r>
      <w:r w:rsidR="00671C19" w:rsidRPr="00694113">
        <w:rPr>
          <w:rFonts w:ascii="Arial" w:hAnsi="Arial" w:cs="Arial"/>
          <w:sz w:val="22"/>
          <w:szCs w:val="22"/>
        </w:rPr>
        <w:t>Trennung</w:t>
      </w:r>
      <w:r w:rsidR="14B4E9BA" w:rsidRPr="00694113">
        <w:rPr>
          <w:rFonts w:ascii="Arial" w:hAnsi="Arial" w:cs="Arial"/>
          <w:sz w:val="22"/>
          <w:szCs w:val="22"/>
        </w:rPr>
        <w:t xml:space="preserve"> („Schleusenlösung“)</w:t>
      </w:r>
      <w:r w:rsidR="00671C19" w:rsidRPr="00694113">
        <w:rPr>
          <w:rFonts w:ascii="Arial" w:hAnsi="Arial" w:cs="Arial"/>
          <w:sz w:val="22"/>
          <w:szCs w:val="22"/>
        </w:rPr>
        <w:t xml:space="preserve"> von </w:t>
      </w:r>
      <w:r w:rsidRPr="00694113">
        <w:rPr>
          <w:rFonts w:ascii="Arial" w:hAnsi="Arial" w:cs="Arial"/>
          <w:sz w:val="22"/>
          <w:szCs w:val="22"/>
        </w:rPr>
        <w:t xml:space="preserve">Eingang und </w:t>
      </w:r>
      <w:r w:rsidR="00671C19" w:rsidRPr="00694113">
        <w:rPr>
          <w:rFonts w:ascii="Arial" w:hAnsi="Arial" w:cs="Arial"/>
          <w:sz w:val="22"/>
          <w:szCs w:val="22"/>
        </w:rPr>
        <w:t>Ausgang</w:t>
      </w:r>
      <w:r w:rsidRPr="00694113">
        <w:rPr>
          <w:rFonts w:ascii="Arial" w:hAnsi="Arial" w:cs="Arial"/>
          <w:sz w:val="22"/>
          <w:szCs w:val="22"/>
        </w:rPr>
        <w:t xml:space="preserve"> der Sportstätte.</w:t>
      </w:r>
    </w:p>
    <w:p w14:paraId="6637BEC1" w14:textId="67561A8B" w:rsidR="00671C19" w:rsidRPr="00694113" w:rsidRDefault="00471E39" w:rsidP="00DE728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Zur Unterstützung der Einhaltung des Abstandsgebots werden Markierungen in folgenden Bereichen a</w:t>
      </w:r>
      <w:r w:rsidR="00671C19" w:rsidRPr="00694113">
        <w:rPr>
          <w:rFonts w:ascii="Arial" w:hAnsi="Arial" w:cs="Arial"/>
          <w:sz w:val="22"/>
          <w:szCs w:val="22"/>
        </w:rPr>
        <w:t>uf-/</w:t>
      </w:r>
      <w:r w:rsidRPr="00694113">
        <w:rPr>
          <w:rFonts w:ascii="Arial" w:hAnsi="Arial" w:cs="Arial"/>
          <w:sz w:val="22"/>
          <w:szCs w:val="22"/>
        </w:rPr>
        <w:t>angebracht:</w:t>
      </w:r>
    </w:p>
    <w:p w14:paraId="039DD672" w14:textId="77777777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Zugangsbereich mit Ein- und Ausgangsspuren sowie Abstandsmarkierungen</w:t>
      </w:r>
    </w:p>
    <w:p w14:paraId="59388F35" w14:textId="35626924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Spuren zur Wegeführung auf der S</w:t>
      </w:r>
      <w:r w:rsidR="1F3D6F57" w:rsidRPr="00694113">
        <w:rPr>
          <w:rFonts w:ascii="Arial" w:hAnsi="Arial" w:cs="Arial"/>
          <w:sz w:val="22"/>
          <w:szCs w:val="22"/>
        </w:rPr>
        <w:t>portanlage</w:t>
      </w:r>
    </w:p>
    <w:p w14:paraId="69DABC24" w14:textId="35785D4D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Abstandsmarkierungen auf Zuschauer</w:t>
      </w:r>
      <w:r w:rsidR="6C37F709" w:rsidRPr="00694113">
        <w:rPr>
          <w:rFonts w:ascii="Arial" w:hAnsi="Arial" w:cs="Arial"/>
          <w:sz w:val="22"/>
          <w:szCs w:val="22"/>
        </w:rPr>
        <w:t>*innen</w:t>
      </w:r>
      <w:r w:rsidRPr="00694113">
        <w:rPr>
          <w:rFonts w:ascii="Arial" w:hAnsi="Arial" w:cs="Arial"/>
          <w:sz w:val="22"/>
          <w:szCs w:val="22"/>
        </w:rPr>
        <w:t>plätzen</w:t>
      </w:r>
    </w:p>
    <w:p w14:paraId="0770B3C2" w14:textId="77777777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Abstandsmarkierungen bei Gastronomiebetrieb</w:t>
      </w:r>
    </w:p>
    <w:p w14:paraId="09ACC490" w14:textId="519247D0" w:rsidR="00671C19" w:rsidRPr="00694113" w:rsidRDefault="00671C19" w:rsidP="00671C1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Unterstützend</w:t>
      </w:r>
      <w:r w:rsidR="00471E39" w:rsidRPr="00694113">
        <w:rPr>
          <w:rFonts w:ascii="Arial" w:hAnsi="Arial" w:cs="Arial"/>
          <w:sz w:val="22"/>
          <w:szCs w:val="22"/>
        </w:rPr>
        <w:t xml:space="preserve"> werden </w:t>
      </w:r>
      <w:r w:rsidRPr="00694113">
        <w:rPr>
          <w:rFonts w:ascii="Arial" w:hAnsi="Arial" w:cs="Arial"/>
          <w:sz w:val="22"/>
          <w:szCs w:val="22"/>
        </w:rPr>
        <w:t>Plakate</w:t>
      </w:r>
      <w:r w:rsidR="00471E39" w:rsidRPr="00694113">
        <w:rPr>
          <w:rFonts w:ascii="Arial" w:hAnsi="Arial" w:cs="Arial"/>
          <w:sz w:val="22"/>
          <w:szCs w:val="22"/>
        </w:rPr>
        <w:t xml:space="preserve"> zu den allgemeine Hygieneregeln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471E39" w:rsidRPr="00694113">
        <w:rPr>
          <w:rFonts w:ascii="Arial" w:hAnsi="Arial" w:cs="Arial"/>
          <w:sz w:val="22"/>
          <w:szCs w:val="22"/>
        </w:rPr>
        <w:t>genutzt.</w:t>
      </w:r>
    </w:p>
    <w:p w14:paraId="2E42AF67" w14:textId="2F1283A6" w:rsidR="00471E39" w:rsidRPr="00694113" w:rsidRDefault="00471E39" w:rsidP="00471E39">
      <w:pPr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Folgende </w:t>
      </w:r>
      <w:r w:rsidR="00671C19" w:rsidRPr="00694113">
        <w:rPr>
          <w:rFonts w:ascii="Arial" w:hAnsi="Arial" w:cs="Arial"/>
          <w:i/>
          <w:iCs/>
          <w:sz w:val="22"/>
          <w:szCs w:val="22"/>
          <w:highlight w:val="yellow"/>
        </w:rPr>
        <w:t>Bereiche der Sportstätte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fallen nicht </w:t>
      </w:r>
      <w:r w:rsidR="00671C19" w:rsidRPr="00694113">
        <w:rPr>
          <w:rFonts w:ascii="Arial" w:hAnsi="Arial" w:cs="Arial"/>
          <w:i/>
          <w:iCs/>
          <w:sz w:val="22"/>
          <w:szCs w:val="22"/>
          <w:highlight w:val="yellow"/>
        </w:rPr>
        <w:t>unter die genannten Zonen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und</w:t>
      </w:r>
      <w:r w:rsidR="0089737A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sind separat zu betrachten und anhand der lokal gültigen behördlichen Verordnungen zu betreiben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:</w:t>
      </w:r>
    </w:p>
    <w:p w14:paraId="0EC53623" w14:textId="5EF68B35" w:rsidR="00471E39" w:rsidRPr="00694113" w:rsidRDefault="00471E39" w:rsidP="00471E39">
      <w:pPr>
        <w:pStyle w:val="Listenabsatz"/>
        <w:numPr>
          <w:ilvl w:val="0"/>
          <w:numId w:val="36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Vereinsheim</w:t>
      </w:r>
    </w:p>
    <w:p w14:paraId="1593691C" w14:textId="14E65B35" w:rsidR="00471E39" w:rsidRPr="00694113" w:rsidRDefault="00471E39" w:rsidP="00471E39">
      <w:pPr>
        <w:pStyle w:val="Listenabsatz"/>
        <w:numPr>
          <w:ilvl w:val="0"/>
          <w:numId w:val="36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Ggf. getrennte Gastronomiebereiche</w:t>
      </w:r>
    </w:p>
    <w:p w14:paraId="43FD8CCC" w14:textId="330A9A33" w:rsidR="00671C19" w:rsidRDefault="00471E39" w:rsidP="00471E39">
      <w:pPr>
        <w:pStyle w:val="Listenabsatz"/>
        <w:numPr>
          <w:ilvl w:val="0"/>
          <w:numId w:val="36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Sonstige </w:t>
      </w:r>
      <w:r w:rsidR="00671C19" w:rsidRPr="00694113">
        <w:rPr>
          <w:rFonts w:ascii="Arial" w:hAnsi="Arial" w:cs="Arial"/>
          <w:i/>
          <w:iCs/>
          <w:sz w:val="22"/>
          <w:szCs w:val="22"/>
          <w:highlight w:val="yellow"/>
        </w:rPr>
        <w:t>Gesellschafts- und Gemeinschaftsräume</w:t>
      </w:r>
    </w:p>
    <w:p w14:paraId="38CA607B" w14:textId="77777777" w:rsidR="002173F7" w:rsidRPr="002173F7" w:rsidRDefault="002173F7" w:rsidP="002173F7">
      <w:p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21F10F88" w14:textId="4E85C3F5" w:rsidR="009167F3" w:rsidRDefault="009167F3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Trainingsbetrieb</w:t>
      </w:r>
    </w:p>
    <w:p w14:paraId="7CBB65BE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C9E6F14" w14:textId="77777777" w:rsidR="00356014" w:rsidRPr="00694113" w:rsidRDefault="00356014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Grundsätze</w:t>
      </w:r>
    </w:p>
    <w:p w14:paraId="5C57984F" w14:textId="77777777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 und Vereinsverantwortliche informieren die Trainingsgruppen über die Maßnahmen und Regelungen des Hygienekonzepts.</w:t>
      </w:r>
    </w:p>
    <w:p w14:paraId="62719670" w14:textId="77777777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Den Anweisungen der Verantwortlichen zur Nutzung der Sportstätte ist Folge zu leisten.</w:t>
      </w:r>
    </w:p>
    <w:p w14:paraId="3AA520D4" w14:textId="15F783B1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Das Trainingsangebot ist so organisiert, dass ein Aufeinandertreffen unterschiedlicher Mannschaften vermieden wird. Hierzu sind Puffer</w:t>
      </w:r>
      <w:r w:rsidR="31CAC8BC" w:rsidRPr="00694113">
        <w:rPr>
          <w:rFonts w:ascii="Arial" w:hAnsi="Arial" w:cs="Arial"/>
          <w:sz w:val="22"/>
          <w:szCs w:val="22"/>
        </w:rPr>
        <w:t>z</w:t>
      </w:r>
      <w:r w:rsidRPr="00694113">
        <w:rPr>
          <w:rFonts w:ascii="Arial" w:hAnsi="Arial" w:cs="Arial"/>
          <w:sz w:val="22"/>
          <w:szCs w:val="22"/>
        </w:rPr>
        <w:t>eiten für die Wechsel eingeplant.</w:t>
      </w:r>
    </w:p>
    <w:p w14:paraId="6BE92C32" w14:textId="0CEA648E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Alle Spieler*innen sind angehalten, eine rechtzeitige Rückmeldung zu geben, ob eine Teilnahme am Training erfolgt, um eine bestmögliche Trainingsplanung zu ermöglichen.</w:t>
      </w:r>
    </w:p>
    <w:p w14:paraId="2D469720" w14:textId="027D1D46" w:rsidR="0089737A" w:rsidRPr="00694113" w:rsidRDefault="0089737A" w:rsidP="008E6011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Trainer*innen dokumentieren die Trainingsbeteiligung je Trainingseinheit</w:t>
      </w:r>
      <w:r w:rsidR="00092D98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</w:p>
    <w:p w14:paraId="6AEAEEEC" w14:textId="77777777" w:rsidR="00356014" w:rsidRPr="00694113" w:rsidRDefault="00356014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In der Sportstätte</w:t>
      </w:r>
    </w:p>
    <w:p w14:paraId="51DCC074" w14:textId="786768DD" w:rsidR="00356014" w:rsidRPr="00694113" w:rsidRDefault="0089737A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</w:t>
      </w:r>
      <w:r w:rsidR="00356014" w:rsidRPr="00694113">
        <w:rPr>
          <w:rFonts w:ascii="Arial" w:hAnsi="Arial" w:cs="Arial"/>
          <w:sz w:val="22"/>
          <w:szCs w:val="22"/>
        </w:rPr>
        <w:t xml:space="preserve">Nutzung und </w:t>
      </w:r>
      <w:r w:rsidRPr="00694113">
        <w:rPr>
          <w:rFonts w:ascii="Arial" w:hAnsi="Arial" w:cs="Arial"/>
          <w:sz w:val="22"/>
          <w:szCs w:val="22"/>
        </w:rPr>
        <w:t xml:space="preserve">das </w:t>
      </w:r>
      <w:r w:rsidR="00356014" w:rsidRPr="00694113">
        <w:rPr>
          <w:rFonts w:ascii="Arial" w:hAnsi="Arial" w:cs="Arial"/>
          <w:sz w:val="22"/>
          <w:szCs w:val="22"/>
        </w:rPr>
        <w:t xml:space="preserve">Betreten der Sportstätte </w:t>
      </w:r>
      <w:r w:rsidR="5DF81E8E" w:rsidRPr="00694113">
        <w:rPr>
          <w:rFonts w:ascii="Arial" w:hAnsi="Arial" w:cs="Arial"/>
          <w:sz w:val="22"/>
          <w:szCs w:val="22"/>
        </w:rPr>
        <w:t xml:space="preserve">sind </w:t>
      </w:r>
      <w:r w:rsidRPr="00694113">
        <w:rPr>
          <w:rFonts w:ascii="Arial" w:hAnsi="Arial" w:cs="Arial"/>
          <w:sz w:val="22"/>
          <w:szCs w:val="22"/>
        </w:rPr>
        <w:t>nur gestattet</w:t>
      </w:r>
      <w:r w:rsidR="00356014" w:rsidRPr="00694113">
        <w:rPr>
          <w:rFonts w:ascii="Arial" w:hAnsi="Arial" w:cs="Arial"/>
          <w:sz w:val="22"/>
          <w:szCs w:val="22"/>
        </w:rPr>
        <w:t>, wenn eigenes Training geplant ist.</w:t>
      </w:r>
    </w:p>
    <w:p w14:paraId="1CD01190" w14:textId="77777777" w:rsidR="00356014" w:rsidRPr="00694113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Zuschauende Begleitpersonen sind unter Einhaltung des Mindestabstands in Zone 3 möglich.</w:t>
      </w:r>
    </w:p>
    <w:p w14:paraId="753E789B" w14:textId="6A4D078E" w:rsidR="00356014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Der Zugang zu Toiletten sowie Waschbecken mit Seife </w:t>
      </w:r>
      <w:r w:rsidR="0089737A" w:rsidRPr="00694113">
        <w:rPr>
          <w:rFonts w:ascii="Arial" w:hAnsi="Arial" w:cs="Arial"/>
          <w:sz w:val="22"/>
          <w:szCs w:val="22"/>
        </w:rPr>
        <w:t>ist</w:t>
      </w:r>
      <w:r w:rsidRPr="00694113">
        <w:rPr>
          <w:rFonts w:ascii="Arial" w:hAnsi="Arial" w:cs="Arial"/>
          <w:sz w:val="22"/>
          <w:szCs w:val="22"/>
        </w:rPr>
        <w:t xml:space="preserve"> während des Trainingsbetriebes sichergestellt.</w:t>
      </w:r>
    </w:p>
    <w:p w14:paraId="2827BF02" w14:textId="77777777" w:rsidR="007F76E5" w:rsidRPr="007F76E5" w:rsidRDefault="007F76E5" w:rsidP="007F76E5">
      <w:pPr>
        <w:spacing w:after="240"/>
        <w:rPr>
          <w:rFonts w:ascii="Arial" w:hAnsi="Arial" w:cs="Arial"/>
          <w:sz w:val="22"/>
          <w:szCs w:val="22"/>
        </w:rPr>
      </w:pPr>
    </w:p>
    <w:p w14:paraId="2FA22DD8" w14:textId="48B456C1" w:rsidR="009167F3" w:rsidRDefault="009167F3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Spielbetrieb</w:t>
      </w:r>
    </w:p>
    <w:p w14:paraId="4970F62A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7B05C7A5" w14:textId="320C6F63" w:rsidR="00053512" w:rsidRPr="00694113" w:rsidRDefault="00053512" w:rsidP="002173F7">
      <w:pPr>
        <w:spacing w:after="240"/>
        <w:ind w:left="36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Für d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ie Wiederaufnahme des Spielbetriebs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müssen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bisher übliche Abläufe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angepasst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>werden.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Hierfür müssen anhand der Hygienemaßnahmen sowie der bestehenden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Rahmenbedingungen im organisatorischen und infrastrukturellen Bereich </w:t>
      </w:r>
      <w:r w:rsidR="4543EC23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auf den einzelnen Verein passend zugeschnittene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Lösungen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gefunden werden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>.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Aufgrund der Unterschiedlichkeit der </w:t>
      </w:r>
      <w:r w:rsidR="26E6034F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Bedingungen und Verfügungslagen können aktuell nur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beispielhafte </w:t>
      </w:r>
      <w:r w:rsidR="21A63CF8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Aspekte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aufgeführt werden, </w:t>
      </w:r>
      <w:r w:rsidR="3D7A464C" w:rsidRPr="00694113">
        <w:rPr>
          <w:rFonts w:ascii="Arial" w:hAnsi="Arial" w:cs="Arial"/>
          <w:i/>
          <w:iCs/>
          <w:sz w:val="22"/>
          <w:szCs w:val="22"/>
          <w:highlight w:val="yellow"/>
        </w:rPr>
        <w:t>die dabei zu beachten sind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. </w:t>
      </w:r>
    </w:p>
    <w:p w14:paraId="24CFBF11" w14:textId="1DB894F5" w:rsidR="00053512" w:rsidRPr="00E3029A" w:rsidRDefault="006B1984" w:rsidP="0005351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lastRenderedPageBreak/>
        <w:t>A</w:t>
      </w:r>
      <w:r w:rsidR="00053512" w:rsidRPr="00E3029A">
        <w:rPr>
          <w:rFonts w:ascii="Arial" w:hAnsi="Arial" w:cs="Arial"/>
          <w:i/>
          <w:iCs/>
          <w:sz w:val="22"/>
          <w:szCs w:val="22"/>
          <w:highlight w:val="yellow"/>
        </w:rPr>
        <w:t>bstimmungen mit lokalen Behörden zu Hygienemaßnahmen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und zugelassene Personenanzahl in Zone 3</w:t>
      </w:r>
    </w:p>
    <w:p w14:paraId="7F6E0131" w14:textId="125C236E" w:rsidR="00053512" w:rsidRPr="00E3029A" w:rsidRDefault="00053512" w:rsidP="005C143B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Allgemeine Organisation von Grundlagen der Hygienemaßnahmen (Desinfektionsmittel-Spender, Seife, Einmal-Handtücher, Hinweis-Beschilderung)</w:t>
      </w:r>
    </w:p>
    <w:p w14:paraId="3A30BB73" w14:textId="77777777" w:rsidR="00053512" w:rsidRPr="00E3029A" w:rsidRDefault="00053512" w:rsidP="0005351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Organisation des Ein- und Ausgangsbereichs</w:t>
      </w:r>
    </w:p>
    <w:p w14:paraId="7A93EDFC" w14:textId="77777777" w:rsidR="00053512" w:rsidRPr="00E3029A" w:rsidRDefault="00053512" w:rsidP="0005351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Organisation der Wegeführung und Zuschauerplatzierung</w:t>
      </w:r>
    </w:p>
    <w:p w14:paraId="181DDA21" w14:textId="77777777" w:rsidR="00053512" w:rsidRPr="00E3029A" w:rsidRDefault="00053512" w:rsidP="0005351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Organisation von Gastronomie (vor, während und nach Spielen)</w:t>
      </w:r>
    </w:p>
    <w:p w14:paraId="4C45E7F3" w14:textId="77777777" w:rsidR="00053512" w:rsidRPr="00E3029A" w:rsidRDefault="00053512" w:rsidP="0005351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Organisation von Reinigungsvorgängen</w:t>
      </w:r>
    </w:p>
    <w:p w14:paraId="22099441" w14:textId="1F0A3A34" w:rsidR="00053512" w:rsidRPr="00E3029A" w:rsidRDefault="006B1984" w:rsidP="0005351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Information der</w:t>
      </w:r>
      <w:r w:rsidR="00053512"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Gast-Teams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und Schiedsrichter*innen zu Hygienemaßnahmen</w:t>
      </w:r>
    </w:p>
    <w:p w14:paraId="4FEA1432" w14:textId="2E0B791B" w:rsidR="006B1984" w:rsidRPr="00E3029A" w:rsidRDefault="006B1984" w:rsidP="3BBAC521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Organisation von Umkleide- und Dusch</w:t>
      </w:r>
      <w:r w:rsidR="3FB62B31" w:rsidRPr="00E3029A">
        <w:rPr>
          <w:rFonts w:ascii="Arial" w:hAnsi="Arial" w:cs="Arial"/>
          <w:i/>
          <w:iCs/>
          <w:sz w:val="22"/>
          <w:szCs w:val="22"/>
          <w:highlight w:val="yellow"/>
        </w:rPr>
        <w:t>a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bläufen (Wechselzeiten)</w:t>
      </w:r>
    </w:p>
    <w:p w14:paraId="64895588" w14:textId="50E094D4" w:rsidR="00053512" w:rsidRPr="00E3029A" w:rsidRDefault="006B1984" w:rsidP="0005351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Organisation von</w:t>
      </w:r>
      <w:r w:rsidR="00053512"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Mannschaftssitzungen</w:t>
      </w:r>
    </w:p>
    <w:p w14:paraId="52BA5990" w14:textId="77777777" w:rsidR="002173F7" w:rsidRPr="002173F7" w:rsidRDefault="002173F7" w:rsidP="002173F7">
      <w:pPr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58E9A33" w14:textId="31EC8EA8" w:rsidR="001E5E95" w:rsidRDefault="006B1984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Einschätzung des Infektionsrisikos</w:t>
      </w:r>
    </w:p>
    <w:p w14:paraId="5B2982A5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4E0FB27" w14:textId="060496AA" w:rsidR="00B24F9C" w:rsidRPr="00694113" w:rsidRDefault="006B1984" w:rsidP="002173F7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  <w:highlight w:val="green"/>
        </w:rPr>
        <w:t>DIE/DER VEREINSNAME</w:t>
      </w:r>
      <w:r w:rsidRPr="00694113">
        <w:rPr>
          <w:rFonts w:ascii="Arial" w:hAnsi="Arial" w:cs="Arial"/>
          <w:sz w:val="22"/>
          <w:szCs w:val="22"/>
        </w:rPr>
        <w:t xml:space="preserve"> sorgt mit diesem Hygienekonzept für eine verhältnismäßige </w:t>
      </w:r>
      <w:r w:rsidR="1220693D" w:rsidRPr="00694113">
        <w:rPr>
          <w:rFonts w:ascii="Arial" w:hAnsi="Arial" w:cs="Arial"/>
          <w:sz w:val="22"/>
          <w:szCs w:val="22"/>
        </w:rPr>
        <w:t xml:space="preserve">und bestmögliche </w:t>
      </w:r>
      <w:r w:rsidRPr="00694113">
        <w:rPr>
          <w:rFonts w:ascii="Arial" w:hAnsi="Arial" w:cs="Arial"/>
          <w:sz w:val="22"/>
          <w:szCs w:val="22"/>
        </w:rPr>
        <w:t xml:space="preserve">Prävention. In Abhängigkeit zur aktuellen Einschätzung des Infektionsrisikos </w:t>
      </w:r>
      <w:r w:rsidR="00B53A12" w:rsidRPr="00694113">
        <w:rPr>
          <w:rFonts w:ascii="Arial" w:hAnsi="Arial" w:cs="Arial"/>
          <w:sz w:val="22"/>
          <w:szCs w:val="22"/>
        </w:rPr>
        <w:t>w</w:t>
      </w:r>
      <w:r w:rsidR="4BC89DB3" w:rsidRPr="00694113">
        <w:rPr>
          <w:rFonts w:ascii="Arial" w:hAnsi="Arial" w:cs="Arial"/>
          <w:sz w:val="22"/>
          <w:szCs w:val="22"/>
        </w:rPr>
        <w:t xml:space="preserve">erden </w:t>
      </w:r>
      <w:r w:rsidR="00237E1F" w:rsidRPr="00694113">
        <w:rPr>
          <w:rFonts w:ascii="Arial" w:hAnsi="Arial" w:cs="Arial"/>
          <w:sz w:val="22"/>
          <w:szCs w:val="22"/>
        </w:rPr>
        <w:t xml:space="preserve">in Abstimmung </w:t>
      </w:r>
      <w:r w:rsidRPr="00694113">
        <w:rPr>
          <w:rFonts w:ascii="Arial" w:hAnsi="Arial" w:cs="Arial"/>
          <w:sz w:val="22"/>
          <w:szCs w:val="22"/>
        </w:rPr>
        <w:t>mit de</w:t>
      </w:r>
      <w:r w:rsidR="726877DA" w:rsidRPr="00694113">
        <w:rPr>
          <w:rFonts w:ascii="Arial" w:hAnsi="Arial" w:cs="Arial"/>
          <w:sz w:val="22"/>
          <w:szCs w:val="22"/>
        </w:rPr>
        <w:t>n</w:t>
      </w:r>
      <w:r w:rsidR="00237E1F" w:rsidRPr="00694113">
        <w:rPr>
          <w:rFonts w:ascii="Arial" w:hAnsi="Arial" w:cs="Arial"/>
          <w:sz w:val="22"/>
          <w:szCs w:val="22"/>
        </w:rPr>
        <w:t xml:space="preserve"> für die Sportstätte zuständigen Behörden</w:t>
      </w:r>
      <w:r w:rsidR="009D63AE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 xml:space="preserve">die </w:t>
      </w:r>
      <w:r w:rsidR="00102E5E" w:rsidRPr="00694113">
        <w:rPr>
          <w:rFonts w:ascii="Arial" w:hAnsi="Arial" w:cs="Arial"/>
          <w:sz w:val="22"/>
          <w:szCs w:val="22"/>
        </w:rPr>
        <w:t>entsprechende</w:t>
      </w:r>
      <w:r w:rsidR="417A5DA0" w:rsidRPr="00694113">
        <w:rPr>
          <w:rFonts w:ascii="Arial" w:hAnsi="Arial" w:cs="Arial"/>
          <w:sz w:val="22"/>
          <w:szCs w:val="22"/>
        </w:rPr>
        <w:t>n</w:t>
      </w:r>
      <w:r w:rsidR="00102E5E" w:rsidRPr="00694113">
        <w:rPr>
          <w:rFonts w:ascii="Arial" w:hAnsi="Arial" w:cs="Arial"/>
          <w:sz w:val="22"/>
          <w:szCs w:val="22"/>
        </w:rPr>
        <w:t xml:space="preserve"> </w:t>
      </w:r>
      <w:r w:rsidR="00B53A12" w:rsidRPr="00694113">
        <w:rPr>
          <w:rFonts w:ascii="Arial" w:hAnsi="Arial" w:cs="Arial"/>
          <w:sz w:val="22"/>
          <w:szCs w:val="22"/>
        </w:rPr>
        <w:t>Hygienem</w:t>
      </w:r>
      <w:r w:rsidR="009D63AE" w:rsidRPr="00694113">
        <w:rPr>
          <w:rFonts w:ascii="Arial" w:hAnsi="Arial" w:cs="Arial"/>
          <w:sz w:val="22"/>
          <w:szCs w:val="22"/>
        </w:rPr>
        <w:t>aßnahmen</w:t>
      </w:r>
      <w:r w:rsidR="006A1590" w:rsidRPr="00694113">
        <w:rPr>
          <w:rFonts w:ascii="Arial" w:hAnsi="Arial" w:cs="Arial"/>
          <w:sz w:val="22"/>
          <w:szCs w:val="22"/>
        </w:rPr>
        <w:t xml:space="preserve"> </w:t>
      </w:r>
      <w:r w:rsidR="0F437A66" w:rsidRPr="00694113">
        <w:rPr>
          <w:rFonts w:ascii="Arial" w:hAnsi="Arial" w:cs="Arial"/>
          <w:sz w:val="22"/>
          <w:szCs w:val="22"/>
        </w:rPr>
        <w:t xml:space="preserve">vorgesehen und </w:t>
      </w:r>
      <w:r w:rsidR="00B53A12" w:rsidRPr="00694113">
        <w:rPr>
          <w:rFonts w:ascii="Arial" w:hAnsi="Arial" w:cs="Arial"/>
          <w:sz w:val="22"/>
          <w:szCs w:val="22"/>
        </w:rPr>
        <w:t>v</w:t>
      </w:r>
      <w:r w:rsidR="37CE8AFE" w:rsidRPr="00694113">
        <w:rPr>
          <w:rFonts w:ascii="Arial" w:hAnsi="Arial" w:cs="Arial"/>
          <w:sz w:val="22"/>
          <w:szCs w:val="22"/>
        </w:rPr>
        <w:t>eranlasst</w:t>
      </w:r>
      <w:r w:rsidR="00237E1F" w:rsidRPr="00694113">
        <w:rPr>
          <w:rFonts w:ascii="Arial" w:hAnsi="Arial" w:cs="Arial"/>
          <w:sz w:val="22"/>
          <w:szCs w:val="22"/>
        </w:rPr>
        <w:t>.</w:t>
      </w:r>
    </w:p>
    <w:p w14:paraId="7CD69415" w14:textId="5D095708" w:rsidR="00102E5E" w:rsidRPr="00694113" w:rsidRDefault="00102E5E" w:rsidP="002173F7">
      <w:pPr>
        <w:spacing w:after="240"/>
        <w:ind w:left="360"/>
        <w:rPr>
          <w:rFonts w:ascii="Arial" w:hAnsi="Arial" w:cs="Arial"/>
          <w:i/>
          <w:iCs/>
          <w:sz w:val="22"/>
          <w:szCs w:val="22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Die aufgeführten Maßnahmen gilt es intensiv für die eigenen Rahmenbedingungen zu prüfen und bearbeiten.</w:t>
      </w:r>
    </w:p>
    <w:tbl>
      <w:tblPr>
        <w:tblStyle w:val="Spieletabelle"/>
        <w:tblW w:w="949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8"/>
      </w:tblGrid>
      <w:tr w:rsidR="001D20CB" w:rsidRPr="00694113" w14:paraId="6E7F6E5A" w14:textId="629CB696" w:rsidTr="3BBAC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Mar>
              <w:bottom w:w="0" w:type="dxa"/>
            </w:tcMar>
          </w:tcPr>
          <w:p w14:paraId="6B5AF90F" w14:textId="1B98862B" w:rsidR="005907F5" w:rsidRPr="00694113" w:rsidRDefault="005907F5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Massnahme</w:t>
            </w:r>
          </w:p>
        </w:tc>
        <w:tc>
          <w:tcPr>
            <w:tcW w:w="2268" w:type="dxa"/>
            <w:shd w:val="clear" w:color="auto" w:fill="20AE80" w:themeFill="accent1"/>
            <w:tcMar>
              <w:bottom w:w="0" w:type="dxa"/>
            </w:tcMar>
          </w:tcPr>
          <w:p w14:paraId="1C119F13" w14:textId="3AE2E85C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Geringes Risiko</w:t>
            </w:r>
          </w:p>
        </w:tc>
        <w:tc>
          <w:tcPr>
            <w:tcW w:w="2268" w:type="dxa"/>
            <w:shd w:val="clear" w:color="auto" w:fill="FFFF00"/>
            <w:tcMar>
              <w:bottom w:w="0" w:type="dxa"/>
            </w:tcMar>
          </w:tcPr>
          <w:p w14:paraId="6B1061A9" w14:textId="6EF4F917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Erhöhtes Risiko</w:t>
            </w:r>
          </w:p>
        </w:tc>
        <w:tc>
          <w:tcPr>
            <w:tcW w:w="2268" w:type="dxa"/>
            <w:shd w:val="clear" w:color="auto" w:fill="FF0000"/>
            <w:tcMar>
              <w:bottom w:w="0" w:type="dxa"/>
            </w:tcMar>
          </w:tcPr>
          <w:p w14:paraId="311589C9" w14:textId="382408F2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Hohes Risiko</w:t>
            </w:r>
          </w:p>
        </w:tc>
      </w:tr>
      <w:tr w:rsidR="001D20CB" w:rsidRPr="00694113" w14:paraId="01057D47" w14:textId="224D360F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29B96A82" w14:textId="40626CC2" w:rsidR="005907F5" w:rsidRPr="00694113" w:rsidRDefault="005907F5" w:rsidP="002B33FB">
            <w:pPr>
              <w:pStyle w:val="TabellenSubHead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268" w:type="dxa"/>
            <w:shd w:val="clear" w:color="auto" w:fill="20AE80" w:themeFill="accent1"/>
            <w:tcMar>
              <w:top w:w="11" w:type="dxa"/>
              <w:bottom w:w="62" w:type="dxa"/>
            </w:tcMar>
          </w:tcPr>
          <w:p w14:paraId="4937C1C9" w14:textId="6265D5D3" w:rsidR="005907F5" w:rsidRPr="005264CC" w:rsidRDefault="00DF0E1D" w:rsidP="002B33FB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ine Ansteckung mit Sars-CoV-2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ist 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möglich, die Wahrscheinlichkeit aber durch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Umsetzung ge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zielter Hygienemaßnahmen sehr gering.</w:t>
            </w:r>
          </w:p>
        </w:tc>
        <w:tc>
          <w:tcPr>
            <w:tcW w:w="2268" w:type="dxa"/>
            <w:shd w:val="clear" w:color="auto" w:fill="FFFF00"/>
            <w:tcMar>
              <w:top w:w="11" w:type="dxa"/>
              <w:bottom w:w="62" w:type="dxa"/>
            </w:tcMar>
          </w:tcPr>
          <w:p w14:paraId="7B121D93" w14:textId="5EFC39BE" w:rsidR="005907F5" w:rsidRPr="005264CC" w:rsidRDefault="00DF0E1D" w:rsidP="002B33FB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Ansteckungsgefahr mit Sars-CoV-2 ist lokal etwas erhöht. Durch verstärkte Hygienemaßnahmen kann die Ansteckungsgefahr jedoch reduziert werden.</w:t>
            </w:r>
          </w:p>
        </w:tc>
        <w:tc>
          <w:tcPr>
            <w:tcW w:w="2268" w:type="dxa"/>
            <w:shd w:val="clear" w:color="auto" w:fill="FF0000"/>
          </w:tcPr>
          <w:p w14:paraId="071FAE60" w14:textId="67A0082B" w:rsidR="005907F5" w:rsidRPr="005264CC" w:rsidRDefault="00DF0E1D" w:rsidP="00CC0E08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Ansteckungsgefahr mit Sars-CoV-2 wird generell als hoch eingestuft, wodurch umfangreiche Maßnahmen zur Prävention notwendig sind.</w:t>
            </w:r>
          </w:p>
        </w:tc>
      </w:tr>
      <w:tr w:rsidR="00E744B7" w:rsidRPr="00694113" w14:paraId="0346EAAE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086301D5" w14:textId="613F3B5E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Persönliche Erlaubnis zur aktiven Teilnahme am Trainings- und Spielbetrieb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594A0C0A" w14:textId="3795F836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8BCB64D" w14:textId="509EB29B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 und regelmäßige aktive Belehrung über die Notwendigkeit der Beachtung der Regelungen</w:t>
            </w:r>
          </w:p>
        </w:tc>
        <w:tc>
          <w:tcPr>
            <w:tcW w:w="2268" w:type="dxa"/>
          </w:tcPr>
          <w:p w14:paraId="4AAA5335" w14:textId="30F83EBC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Hygienekonzepts, regelmäßige aktive Belehrung über die Notwendigkeit der Beachtung der Regelungen und mündliche Abfrage des Gesundheitszustand (ohne Datenerhebung)</w:t>
            </w:r>
          </w:p>
        </w:tc>
      </w:tr>
      <w:tr w:rsidR="00E744B7" w:rsidRPr="00694113" w14:paraId="35841F81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2B095429" w14:textId="753553E7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Allgemeines zum fußballspezifischen Training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FEE734D" w14:textId="49ADB6A4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Beachtung 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Hinweise zum Trainingsbetrieb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9CA129D" w14:textId="3AF90A33" w:rsidR="00DF0E1D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Beachtung Hinweise zum Trainingsbetrieb</w:t>
            </w:r>
          </w:p>
        </w:tc>
        <w:tc>
          <w:tcPr>
            <w:tcW w:w="2268" w:type="dxa"/>
          </w:tcPr>
          <w:p w14:paraId="70401661" w14:textId="0E8DF193" w:rsidR="00E744B7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Beachtung Hinweise zum Trainingsbetrieb</w:t>
            </w:r>
          </w:p>
          <w:p w14:paraId="767941F5" w14:textId="77777777" w:rsidR="00DF0E1D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7838C901" w14:textId="4BED0351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Nur unter Einhaltung der Abstandsregeln (min. 1,5m)</w:t>
            </w:r>
          </w:p>
        </w:tc>
      </w:tr>
      <w:tr w:rsidR="00E744B7" w:rsidRPr="00694113" w14:paraId="30D1A136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59B17326" w14:textId="4CEDC77F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lastRenderedPageBreak/>
              <w:t xml:space="preserve">Maximale Personenanzahl in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allen Zonen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1" w:type="dxa"/>
              <w:bottom w:w="62" w:type="dxa"/>
            </w:tcMar>
          </w:tcPr>
          <w:p w14:paraId="31B967D8" w14:textId="54F22693" w:rsidR="00E744B7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</w:t>
            </w:r>
            <w:r w:rsidR="00E744B7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bhängig von den gültigen behördlichen Vorgaben</w:t>
            </w:r>
          </w:p>
        </w:tc>
      </w:tr>
      <w:tr w:rsidR="00E744B7" w:rsidRPr="00694113" w14:paraId="699B83B2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00225B5C" w14:textId="04C044C7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An- und Abreise der Personen in Zone 1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41178215" w14:textId="722A45A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An- und Abreise gemäß der gültigen behördlichen</w:t>
            </w:r>
            <w:r w:rsidR="00576090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Vorgaben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DE6392C" w14:textId="4D20AD19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An- und Abreise gemäß der gültigen behördlichen Vorgaben</w:t>
            </w:r>
          </w:p>
        </w:tc>
        <w:tc>
          <w:tcPr>
            <w:tcW w:w="2268" w:type="dxa"/>
          </w:tcPr>
          <w:p w14:paraId="442C112B" w14:textId="0A85229B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Individualanreise bzw. Anreise unter Einhaltung der Abstandsregeln oder mit Mund-Nase-Schutz</w:t>
            </w:r>
          </w:p>
        </w:tc>
      </w:tr>
      <w:tr w:rsidR="00E744B7" w:rsidRPr="00694113" w14:paraId="76A80BD7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71F86631" w14:textId="2C3F0840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Allgemeine Zutrittsregelungen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1754E79" w14:textId="0A668E12" w:rsidR="00DF0E1D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von offiziellen Eingängen, zur Bestimmung der Gesamtpersonenanzahl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C506EB7" w14:textId="0E5B3DA7" w:rsidR="00E95FBD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von offiziellen Eingängen, zur Bestimmung der Gesamtpersonenanzahl</w:t>
            </w:r>
          </w:p>
        </w:tc>
        <w:tc>
          <w:tcPr>
            <w:tcW w:w="2268" w:type="dxa"/>
          </w:tcPr>
          <w:p w14:paraId="3040BE10" w14:textId="5450DF34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des Sportgeländes von Personen der Zone 1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und 2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mit Zutritt über einen offiziellen Eingang</w:t>
            </w:r>
          </w:p>
          <w:p w14:paraId="03FF7721" w14:textId="7A89D5F9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4B45EDC" w14:textId="4549676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Zone 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3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ist gesperrt (keine Zuschauer!)</w:t>
            </w:r>
          </w:p>
        </w:tc>
      </w:tr>
      <w:tr w:rsidR="00E744B7" w:rsidRPr="00694113" w14:paraId="121AEFDB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BD156B1" w14:textId="7636881A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2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: Umkleide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bereich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0F67893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7A7C7857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48F79752" w14:textId="142192C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Allgemeine Nutzung unter Einhaltung der Abstandsregelungen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oder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7078E03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27E0071F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587DF7AB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Nutzung der Umkleidebereiche unter Einhaltung der Abstandsregelungen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und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</w:t>
            </w:r>
          </w:p>
          <w:p w14:paraId="739338EE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5D750884" w14:textId="71FBEC2F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Duschen nur unter Einhaltung der Abstandsregelung</w:t>
            </w:r>
          </w:p>
        </w:tc>
        <w:tc>
          <w:tcPr>
            <w:tcW w:w="2268" w:type="dxa"/>
          </w:tcPr>
          <w:p w14:paraId="68A0AC4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76FEEF18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2D2765DA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Empfehlung zum Umziehen und Duschen zu Hause</w:t>
            </w:r>
          </w:p>
          <w:p w14:paraId="5B7B3908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DD4A716" w14:textId="2147C3C5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Bei Nutzung in jedem Fall Einhaltung von Abstandsregelung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und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 sowie Reduzierung der nutzenden Personen</w:t>
            </w:r>
          </w:p>
        </w:tc>
      </w:tr>
      <w:tr w:rsidR="00E744B7" w:rsidRPr="00694113" w14:paraId="629E49A3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746EF91" w14:textId="794F7B5D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3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: Sportstätte (im Außenbereich)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502E5A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Ausreichend Desinfektionsmöglichkeit</w:t>
            </w:r>
          </w:p>
          <w:p w14:paraId="052AEBA8" w14:textId="483CF153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176158E8" w14:textId="1BEBBD95" w:rsidR="00E744B7" w:rsidRPr="005264CC" w:rsidRDefault="59013923" w:rsidP="3BBAC521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Min</w:t>
            </w:r>
            <w:r w:rsidR="62915224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oder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B5BDA0C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Ausreichend Desinfektionsmöglichkeit</w:t>
            </w:r>
          </w:p>
          <w:p w14:paraId="6ED89721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0C9C7DD9" w14:textId="1F0486AF" w:rsidR="00E744B7" w:rsidRPr="005264CC" w:rsidRDefault="59013923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Min</w:t>
            </w:r>
            <w:r w:rsidR="3698E695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und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</w:tcPr>
          <w:p w14:paraId="5DC8B14F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Ausreichend Desinfektionsmöglichkeit</w:t>
            </w:r>
          </w:p>
          <w:p w14:paraId="2714E2B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A949ED5" w14:textId="4346B9F9" w:rsidR="00E744B7" w:rsidRPr="005264CC" w:rsidRDefault="59013923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Min</w:t>
            </w:r>
            <w:r w:rsidR="23AAC7C8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und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</w:tr>
      <w:tr w:rsidR="00E744B7" w:rsidRPr="00694113" w14:paraId="4B2C8131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4E085198" w14:textId="5049F396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3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: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Öffentliche 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Sanitärbereiche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8676471" w14:textId="1591299F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7185104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302F10C2" w14:textId="318B258C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5CB4484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623609BA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18A2A278" w14:textId="7B80517A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</w:tcPr>
          <w:p w14:paraId="32102C95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6363AF4C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323F8DB7" w14:textId="3D02841E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</w:tr>
      <w:tr w:rsidR="00E744B7" w:rsidRPr="00694113" w14:paraId="2C7A0779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142B7E5" w14:textId="19DE9A30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Getränke und Verpflegung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1" w:type="dxa"/>
              <w:bottom w:w="62" w:type="dxa"/>
            </w:tcMar>
          </w:tcPr>
          <w:p w14:paraId="39A93C45" w14:textId="5F32F75D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Vereinsgastronomie anhand der gültigen behördlichen Vorgaben. Empfehlung zur eigenständigen Verpflegung der aktiven Sportler*innen</w:t>
            </w:r>
          </w:p>
        </w:tc>
      </w:tr>
      <w:tr w:rsidR="00E744B7" w:rsidRPr="00694113" w14:paraId="72D8C974" w14:textId="428257EB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4AA3BD6C" w14:textId="45146636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Reinigungsplan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aller 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Umkleide- und Sanitärbereiche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6A6ADA8" w14:textId="68483B0A" w:rsidR="00E744B7" w:rsidRPr="005264CC" w:rsidRDefault="00102E5E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Mehrmals pro Woche inkl. täglichem Durchlüften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4360C7AB" w14:textId="75444E2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Einmal täglich</w:t>
            </w:r>
            <w:r w:rsidR="009167F3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inkl. Durchlüften</w:t>
            </w:r>
          </w:p>
        </w:tc>
        <w:tc>
          <w:tcPr>
            <w:tcW w:w="2268" w:type="dxa"/>
          </w:tcPr>
          <w:p w14:paraId="1D739B34" w14:textId="4089C30D" w:rsidR="009167F3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Nach jedem Trainings- oder Spielbetrieb</w:t>
            </w:r>
            <w:r w:rsidR="009167F3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inkl. Durchlüften</w:t>
            </w:r>
          </w:p>
        </w:tc>
      </w:tr>
    </w:tbl>
    <w:p w14:paraId="350EFFA0" w14:textId="77777777" w:rsidR="00852F18" w:rsidRDefault="00852F18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  <w:bookmarkStart w:id="2" w:name="_Hlk44945188"/>
    </w:p>
    <w:p w14:paraId="6855B146" w14:textId="77777777" w:rsidR="00852F18" w:rsidRDefault="00852F18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2BB2AAE6" w14:textId="1B7165A8" w:rsidR="00F159F1" w:rsidRPr="005264CC" w:rsidRDefault="00F159F1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lastRenderedPageBreak/>
        <w:t>Folgende zusätzliche Hinweise zum Arbeitsschutz gelten und sollten im Konzept aufgeführt werden, sofern BG-pflichtige Personen (Vertragsspieler*innen, bezahlte Trainer*innen) in den Trainings- und/oder Spielbetrieb involviert sind. Andernfalls kann dieser Punkt gelöscht werden.</w:t>
      </w:r>
    </w:p>
    <w:p w14:paraId="53CB00B2" w14:textId="4FD4D3F6" w:rsidR="00F159F1" w:rsidRDefault="00F159F1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Hinweis Vertragsspieler*innen &amp; bezahlte Trainer*innen</w:t>
      </w:r>
    </w:p>
    <w:p w14:paraId="32D4719D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bookmarkEnd w:id="2"/>
    <w:p w14:paraId="26418837" w14:textId="77777777" w:rsidR="00F159F1" w:rsidRPr="00694113" w:rsidRDefault="00F159F1" w:rsidP="00F159F1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Der Verein </w:t>
      </w:r>
      <w:r w:rsidRPr="00694113">
        <w:rPr>
          <w:rFonts w:ascii="Arial" w:hAnsi="Arial" w:cs="Arial"/>
          <w:sz w:val="22"/>
          <w:szCs w:val="22"/>
          <w:highlight w:val="green"/>
        </w:rPr>
        <w:t>VEREINSNAME</w:t>
      </w:r>
      <w:r w:rsidRPr="00694113">
        <w:rPr>
          <w:rFonts w:ascii="Arial" w:hAnsi="Arial" w:cs="Arial"/>
          <w:sz w:val="22"/>
          <w:szCs w:val="22"/>
        </w:rPr>
        <w:t xml:space="preserve"> ist der Arbeitgeber. Dieser trägt die Verantwortung für die Umsetzung notwendiger Arbeitsschutz- und Infektionsschutzmaßnahmen für seine Arbeitnehmer*innen.</w:t>
      </w:r>
    </w:p>
    <w:p w14:paraId="09966E6C" w14:textId="48D9F9D4" w:rsidR="00F159F1" w:rsidRPr="00694113" w:rsidRDefault="00F159F1" w:rsidP="00325D9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Notwendige oder sinnvolle Maßnahmen können sich aus dem SARS-CoV2-Arbeitsschutzstandard des BMAS sowie ergänzender Regeln und Handlungsempfehlungen, z.B. der VBG</w:t>
      </w:r>
      <w:r w:rsidR="01853760" w:rsidRPr="00694113">
        <w:rPr>
          <w:rFonts w:ascii="Arial" w:hAnsi="Arial" w:cs="Arial"/>
          <w:sz w:val="22"/>
          <w:szCs w:val="22"/>
        </w:rPr>
        <w:t>,</w:t>
      </w:r>
      <w:r w:rsidRPr="00694113">
        <w:rPr>
          <w:rFonts w:ascii="Arial" w:hAnsi="Arial" w:cs="Arial"/>
          <w:sz w:val="22"/>
          <w:szCs w:val="22"/>
        </w:rPr>
        <w:t xml:space="preserve"> ergeben. Folgende Maßnahmen sind (aktuell) verpflichtend:</w:t>
      </w:r>
    </w:p>
    <w:p w14:paraId="6B16CE4C" w14:textId="54BB2D77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Unterweisung </w:t>
      </w:r>
      <w:r w:rsidR="0712DE12" w:rsidRPr="00694113">
        <w:rPr>
          <w:rFonts w:ascii="Arial" w:hAnsi="Arial" w:cs="Arial"/>
          <w:sz w:val="22"/>
          <w:szCs w:val="22"/>
        </w:rPr>
        <w:t xml:space="preserve">zum </w:t>
      </w:r>
      <w:r w:rsidRPr="00694113">
        <w:rPr>
          <w:rFonts w:ascii="Arial" w:hAnsi="Arial" w:cs="Arial"/>
          <w:sz w:val="22"/>
          <w:szCs w:val="22"/>
        </w:rPr>
        <w:t>Hygienekonzept</w:t>
      </w:r>
      <w:bookmarkStart w:id="3" w:name="_GoBack"/>
      <w:bookmarkEnd w:id="3"/>
    </w:p>
    <w:p w14:paraId="64F518C2" w14:textId="331B8779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Bereitstellung von notwendigem Mund-Nase-Schutz</w:t>
      </w:r>
    </w:p>
    <w:p w14:paraId="29C3AF68" w14:textId="77777777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Ermöglichen/Anbieten von arbeitsmedizinischer Vorsorge, die auch telefonisch erfolgen kann</w:t>
      </w:r>
    </w:p>
    <w:p w14:paraId="532CF5F5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Individuelle Beratung zu besonderen Gefährdungen aufgrund Vorerkrankungen</w:t>
      </w:r>
    </w:p>
    <w:p w14:paraId="7EE49549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Besprechung von Ängsten und psychischer Belastung</w:t>
      </w:r>
    </w:p>
    <w:p w14:paraId="22401732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Vorschlag von geeigneten verstärkten Schutzmaßnahmen, wenn die Arbeitsschutzmaßnahmen des Konzeptes nicht weitreichend genug sind</w:t>
      </w:r>
    </w:p>
    <w:p w14:paraId="27F09684" w14:textId="5B5349C1" w:rsidR="00F159F1" w:rsidRPr="00694113" w:rsidRDefault="00F159F1" w:rsidP="00102E5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Im Falle eines Infektionsverdachts ist von einer Arbeitsunfähigkeit der Arbeitnehmer*innen auszugehen, bis eine ärztliche Abklärung des Verdachts erfolgt ist.</w:t>
      </w:r>
    </w:p>
    <w:sectPr w:rsidR="00F159F1" w:rsidRPr="00694113" w:rsidSect="00991235">
      <w:headerReference w:type="default" r:id="rId11"/>
      <w:footerReference w:type="default" r:id="rId12"/>
      <w:headerReference w:type="first" r:id="rId13"/>
      <w:pgSz w:w="11906" w:h="16838" w:code="9"/>
      <w:pgMar w:top="2410" w:right="1134" w:bottom="1145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4E64A" w14:textId="77777777" w:rsidR="0058778D" w:rsidRDefault="0058778D" w:rsidP="00055AC0">
      <w:pPr>
        <w:spacing w:line="240" w:lineRule="auto"/>
      </w:pPr>
      <w:r>
        <w:separator/>
      </w:r>
    </w:p>
  </w:endnote>
  <w:endnote w:type="continuationSeparator" w:id="0">
    <w:p w14:paraId="2D2FC6F0" w14:textId="77777777" w:rsidR="0058778D" w:rsidRDefault="0058778D" w:rsidP="00055AC0">
      <w:pPr>
        <w:spacing w:line="240" w:lineRule="auto"/>
      </w:pPr>
      <w:r>
        <w:continuationSeparator/>
      </w:r>
    </w:p>
  </w:endnote>
  <w:endnote w:type="continuationNotice" w:id="1">
    <w:p w14:paraId="33DF4875" w14:textId="77777777" w:rsidR="0058778D" w:rsidRDefault="005877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B Sans Ofc">
    <w:panose1 w:val="020B0503030500020204"/>
    <w:charset w:val="00"/>
    <w:family w:val="swiss"/>
    <w:pitch w:val="variable"/>
    <w:sig w:usb0="A00000A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18901" w14:textId="3202AC92" w:rsidR="00C41F80" w:rsidRDefault="00E92AA8" w:rsidP="00991235">
    <w:pPr>
      <w:pStyle w:val="Fuzeile"/>
      <w:tabs>
        <w:tab w:val="clear" w:pos="4536"/>
        <w:tab w:val="clear" w:pos="9072"/>
        <w:tab w:val="right" w:pos="9638"/>
      </w:tabs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A330E">
      <w:rPr>
        <w:noProof/>
      </w:rPr>
      <w:t>3</w:t>
    </w:r>
    <w:r>
      <w:fldChar w:fldCharType="end"/>
    </w:r>
  </w:p>
  <w:p w14:paraId="4EBBF71F" w14:textId="77777777" w:rsidR="00C41F80" w:rsidRDefault="00C41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FEEC6" w14:textId="77777777" w:rsidR="0058778D" w:rsidRDefault="0058778D" w:rsidP="00055AC0">
      <w:pPr>
        <w:spacing w:line="240" w:lineRule="auto"/>
      </w:pPr>
      <w:r>
        <w:separator/>
      </w:r>
    </w:p>
  </w:footnote>
  <w:footnote w:type="continuationSeparator" w:id="0">
    <w:p w14:paraId="2952C874" w14:textId="77777777" w:rsidR="0058778D" w:rsidRDefault="0058778D" w:rsidP="00055AC0">
      <w:pPr>
        <w:spacing w:line="240" w:lineRule="auto"/>
      </w:pPr>
      <w:r>
        <w:continuationSeparator/>
      </w:r>
    </w:p>
  </w:footnote>
  <w:footnote w:type="continuationNotice" w:id="1">
    <w:p w14:paraId="3985A6A2" w14:textId="77777777" w:rsidR="0058778D" w:rsidRDefault="005877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4703" w14:textId="042C1FFC" w:rsidR="00424709" w:rsidRDefault="002173F7" w:rsidP="002173F7">
    <w:pPr>
      <w:pStyle w:val="Kopfzeile"/>
      <w:tabs>
        <w:tab w:val="clear" w:pos="4536"/>
        <w:tab w:val="clear" w:pos="9072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7CD9" w14:textId="77777777" w:rsidR="00424709" w:rsidRDefault="00C313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B39E8FB" wp14:editId="27ABD7C0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AA1"/>
    <w:multiLevelType w:val="hybridMultilevel"/>
    <w:tmpl w:val="FCE2085A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03E"/>
    <w:multiLevelType w:val="hybridMultilevel"/>
    <w:tmpl w:val="72DAA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809"/>
    <w:multiLevelType w:val="hybridMultilevel"/>
    <w:tmpl w:val="325A0CD2"/>
    <w:lvl w:ilvl="0" w:tplc="6E1EF24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61D7"/>
    <w:multiLevelType w:val="hybridMultilevel"/>
    <w:tmpl w:val="0C92B86E"/>
    <w:lvl w:ilvl="0" w:tplc="B324FC6A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2BF5"/>
    <w:multiLevelType w:val="hybridMultilevel"/>
    <w:tmpl w:val="4914E746"/>
    <w:lvl w:ilvl="0" w:tplc="186EA374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2CA9"/>
    <w:multiLevelType w:val="hybridMultilevel"/>
    <w:tmpl w:val="D34EFA9C"/>
    <w:lvl w:ilvl="0" w:tplc="BBFEB6D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DDE"/>
    <w:multiLevelType w:val="hybridMultilevel"/>
    <w:tmpl w:val="77E65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57D9A"/>
    <w:multiLevelType w:val="hybridMultilevel"/>
    <w:tmpl w:val="C0587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03AFC"/>
    <w:multiLevelType w:val="hybridMultilevel"/>
    <w:tmpl w:val="17D0F192"/>
    <w:lvl w:ilvl="0" w:tplc="94B2140A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60585"/>
    <w:multiLevelType w:val="hybridMultilevel"/>
    <w:tmpl w:val="B808BC2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05F59"/>
    <w:multiLevelType w:val="hybridMultilevel"/>
    <w:tmpl w:val="027CC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6196"/>
    <w:multiLevelType w:val="hybridMultilevel"/>
    <w:tmpl w:val="ED2C4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64AD9"/>
    <w:multiLevelType w:val="hybridMultilevel"/>
    <w:tmpl w:val="340AC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87A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9851D4"/>
    <w:multiLevelType w:val="hybridMultilevel"/>
    <w:tmpl w:val="E8906420"/>
    <w:lvl w:ilvl="0" w:tplc="864441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DFB Sans Ofc" w:hAnsi="DFB Sans Ofc" w:hint="default"/>
      </w:rPr>
    </w:lvl>
    <w:lvl w:ilvl="1" w:tplc="B7FA6B4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DFB Sans Ofc" w:hAnsi="DFB Sans Ofc" w:hint="default"/>
      </w:rPr>
    </w:lvl>
    <w:lvl w:ilvl="2" w:tplc="37D8DA26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DFB Sans Ofc" w:hAnsi="DFB Sans Ofc" w:hint="default"/>
      </w:rPr>
    </w:lvl>
    <w:lvl w:ilvl="3" w:tplc="8FF2DEA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DFB Sans Ofc" w:hAnsi="DFB Sans Ofc" w:hint="default"/>
      </w:rPr>
    </w:lvl>
    <w:lvl w:ilvl="4" w:tplc="BBEAAA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DFB Sans Ofc" w:hAnsi="DFB Sans Ofc" w:hint="default"/>
      </w:rPr>
    </w:lvl>
    <w:lvl w:ilvl="5" w:tplc="7DEC54C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DFB Sans Ofc" w:hAnsi="DFB Sans Ofc" w:hint="default"/>
      </w:rPr>
    </w:lvl>
    <w:lvl w:ilvl="6" w:tplc="E61C3CD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DFB Sans Ofc" w:hAnsi="DFB Sans Ofc" w:hint="default"/>
      </w:rPr>
    </w:lvl>
    <w:lvl w:ilvl="7" w:tplc="7BDAF74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DFB Sans Ofc" w:hAnsi="DFB Sans Ofc" w:hint="default"/>
      </w:rPr>
    </w:lvl>
    <w:lvl w:ilvl="8" w:tplc="3104C45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DFB Sans Ofc" w:hAnsi="DFB Sans Ofc" w:hint="default"/>
      </w:rPr>
    </w:lvl>
  </w:abstractNum>
  <w:abstractNum w:abstractNumId="17" w15:restartNumberingAfterBreak="0">
    <w:nsid w:val="2AF959E0"/>
    <w:multiLevelType w:val="hybridMultilevel"/>
    <w:tmpl w:val="42D8E0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87E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E21B61"/>
    <w:multiLevelType w:val="hybridMultilevel"/>
    <w:tmpl w:val="54EEA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66118"/>
    <w:multiLevelType w:val="hybridMultilevel"/>
    <w:tmpl w:val="593A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557B8"/>
    <w:multiLevelType w:val="hybridMultilevel"/>
    <w:tmpl w:val="ED989D9E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45A4D"/>
    <w:multiLevelType w:val="hybridMultilevel"/>
    <w:tmpl w:val="87CADA88"/>
    <w:lvl w:ilvl="0" w:tplc="833E6C08">
      <w:start w:val="16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718C2"/>
    <w:multiLevelType w:val="hybridMultilevel"/>
    <w:tmpl w:val="DAC68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12C3"/>
    <w:multiLevelType w:val="hybridMultilevel"/>
    <w:tmpl w:val="A3AC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312C8"/>
    <w:multiLevelType w:val="hybridMultilevel"/>
    <w:tmpl w:val="6BB0B7E8"/>
    <w:lvl w:ilvl="0" w:tplc="ECF0664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73A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E641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601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6F2C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7D7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5F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825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DF5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781DA6"/>
    <w:multiLevelType w:val="hybridMultilevel"/>
    <w:tmpl w:val="BFA241EE"/>
    <w:lvl w:ilvl="0" w:tplc="0B4A5CC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A12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837E25"/>
    <w:multiLevelType w:val="hybridMultilevel"/>
    <w:tmpl w:val="67165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656F4"/>
    <w:multiLevelType w:val="hybridMultilevel"/>
    <w:tmpl w:val="DE948884"/>
    <w:lvl w:ilvl="0" w:tplc="F1AA967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80FDE"/>
    <w:multiLevelType w:val="multilevel"/>
    <w:tmpl w:val="F6E207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181972"/>
    <w:multiLevelType w:val="hybridMultilevel"/>
    <w:tmpl w:val="A7608B04"/>
    <w:lvl w:ilvl="0" w:tplc="B192E37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BC74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72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F79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DDC0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9A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B778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E1F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CB8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7320AE"/>
    <w:multiLevelType w:val="hybridMultilevel"/>
    <w:tmpl w:val="DA8A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F0FB2"/>
    <w:multiLevelType w:val="hybridMultilevel"/>
    <w:tmpl w:val="AF968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E7553"/>
    <w:multiLevelType w:val="hybridMultilevel"/>
    <w:tmpl w:val="9AA65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36680"/>
    <w:multiLevelType w:val="hybridMultilevel"/>
    <w:tmpl w:val="340E5C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062C6"/>
    <w:multiLevelType w:val="hybridMultilevel"/>
    <w:tmpl w:val="0D6A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"/>
  </w:num>
  <w:num w:numId="4">
    <w:abstractNumId w:val="18"/>
  </w:num>
  <w:num w:numId="5">
    <w:abstractNumId w:val="15"/>
  </w:num>
  <w:num w:numId="6">
    <w:abstractNumId w:val="9"/>
  </w:num>
  <w:num w:numId="7">
    <w:abstractNumId w:val="19"/>
  </w:num>
  <w:num w:numId="8">
    <w:abstractNumId w:val="11"/>
  </w:num>
  <w:num w:numId="9">
    <w:abstractNumId w:val="1"/>
  </w:num>
  <w:num w:numId="10">
    <w:abstractNumId w:val="17"/>
  </w:num>
  <w:num w:numId="11">
    <w:abstractNumId w:val="24"/>
  </w:num>
  <w:num w:numId="12">
    <w:abstractNumId w:val="16"/>
  </w:num>
  <w:num w:numId="13">
    <w:abstractNumId w:val="25"/>
  </w:num>
  <w:num w:numId="14">
    <w:abstractNumId w:val="31"/>
  </w:num>
  <w:num w:numId="15">
    <w:abstractNumId w:val="32"/>
  </w:num>
  <w:num w:numId="16">
    <w:abstractNumId w:val="7"/>
  </w:num>
  <w:num w:numId="17">
    <w:abstractNumId w:val="2"/>
  </w:num>
  <w:num w:numId="18">
    <w:abstractNumId w:val="26"/>
  </w:num>
  <w:num w:numId="19">
    <w:abstractNumId w:val="5"/>
  </w:num>
  <w:num w:numId="20">
    <w:abstractNumId w:val="29"/>
  </w:num>
  <w:num w:numId="21">
    <w:abstractNumId w:val="10"/>
  </w:num>
  <w:num w:numId="22">
    <w:abstractNumId w:val="6"/>
  </w:num>
  <w:num w:numId="23">
    <w:abstractNumId w:val="0"/>
  </w:num>
  <w:num w:numId="24">
    <w:abstractNumId w:val="33"/>
  </w:num>
  <w:num w:numId="25">
    <w:abstractNumId w:val="21"/>
  </w:num>
  <w:num w:numId="26">
    <w:abstractNumId w:val="22"/>
  </w:num>
  <w:num w:numId="27">
    <w:abstractNumId w:val="36"/>
  </w:num>
  <w:num w:numId="28">
    <w:abstractNumId w:val="12"/>
  </w:num>
  <w:num w:numId="29">
    <w:abstractNumId w:val="8"/>
  </w:num>
  <w:num w:numId="30">
    <w:abstractNumId w:val="35"/>
  </w:num>
  <w:num w:numId="31">
    <w:abstractNumId w:val="28"/>
  </w:num>
  <w:num w:numId="32">
    <w:abstractNumId w:val="20"/>
  </w:num>
  <w:num w:numId="33">
    <w:abstractNumId w:val="34"/>
  </w:num>
  <w:num w:numId="34">
    <w:abstractNumId w:val="27"/>
  </w:num>
  <w:num w:numId="35">
    <w:abstractNumId w:val="14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1D"/>
    <w:rsid w:val="00000A87"/>
    <w:rsid w:val="00001DE7"/>
    <w:rsid w:val="00017D4E"/>
    <w:rsid w:val="00045347"/>
    <w:rsid w:val="00053512"/>
    <w:rsid w:val="00055650"/>
    <w:rsid w:val="00055AC0"/>
    <w:rsid w:val="000720CD"/>
    <w:rsid w:val="00081EFC"/>
    <w:rsid w:val="00086B1C"/>
    <w:rsid w:val="00092D98"/>
    <w:rsid w:val="000934D0"/>
    <w:rsid w:val="00097624"/>
    <w:rsid w:val="000A1C34"/>
    <w:rsid w:val="000A640B"/>
    <w:rsid w:val="000B0A59"/>
    <w:rsid w:val="000B57EA"/>
    <w:rsid w:val="000C2B92"/>
    <w:rsid w:val="000C6618"/>
    <w:rsid w:val="000D36BA"/>
    <w:rsid w:val="000D6233"/>
    <w:rsid w:val="000D71EA"/>
    <w:rsid w:val="000D7D32"/>
    <w:rsid w:val="000E5022"/>
    <w:rsid w:val="000F6EB0"/>
    <w:rsid w:val="000F6F78"/>
    <w:rsid w:val="00102E5E"/>
    <w:rsid w:val="0010303D"/>
    <w:rsid w:val="0010304F"/>
    <w:rsid w:val="00124D54"/>
    <w:rsid w:val="00137628"/>
    <w:rsid w:val="00154FF2"/>
    <w:rsid w:val="00157429"/>
    <w:rsid w:val="00165FCD"/>
    <w:rsid w:val="00171325"/>
    <w:rsid w:val="00171846"/>
    <w:rsid w:val="001732D8"/>
    <w:rsid w:val="00173DCD"/>
    <w:rsid w:val="0017706E"/>
    <w:rsid w:val="0018407B"/>
    <w:rsid w:val="0018422C"/>
    <w:rsid w:val="00190B16"/>
    <w:rsid w:val="00191ED8"/>
    <w:rsid w:val="0019418A"/>
    <w:rsid w:val="001A1D8A"/>
    <w:rsid w:val="001A7713"/>
    <w:rsid w:val="001B3980"/>
    <w:rsid w:val="001B451B"/>
    <w:rsid w:val="001C55CD"/>
    <w:rsid w:val="001C619E"/>
    <w:rsid w:val="001C7549"/>
    <w:rsid w:val="001D20CB"/>
    <w:rsid w:val="001D6B26"/>
    <w:rsid w:val="001E34EC"/>
    <w:rsid w:val="001E46BF"/>
    <w:rsid w:val="001E5E95"/>
    <w:rsid w:val="001F302A"/>
    <w:rsid w:val="00216616"/>
    <w:rsid w:val="002173F7"/>
    <w:rsid w:val="00217B04"/>
    <w:rsid w:val="002275E3"/>
    <w:rsid w:val="002317BE"/>
    <w:rsid w:val="00237D4A"/>
    <w:rsid w:val="00237E1F"/>
    <w:rsid w:val="0025248E"/>
    <w:rsid w:val="00253948"/>
    <w:rsid w:val="00256F1C"/>
    <w:rsid w:val="002726BB"/>
    <w:rsid w:val="0028587B"/>
    <w:rsid w:val="00285F71"/>
    <w:rsid w:val="0029090A"/>
    <w:rsid w:val="00296D4F"/>
    <w:rsid w:val="002A03B1"/>
    <w:rsid w:val="002A0E11"/>
    <w:rsid w:val="002A1F9A"/>
    <w:rsid w:val="002B13AC"/>
    <w:rsid w:val="002B33FB"/>
    <w:rsid w:val="002B634B"/>
    <w:rsid w:val="002B6AA6"/>
    <w:rsid w:val="002C2F7A"/>
    <w:rsid w:val="002D436C"/>
    <w:rsid w:val="002D5D1F"/>
    <w:rsid w:val="002D61D0"/>
    <w:rsid w:val="002E0E36"/>
    <w:rsid w:val="002E3368"/>
    <w:rsid w:val="002E71D3"/>
    <w:rsid w:val="002E79F8"/>
    <w:rsid w:val="002F0E66"/>
    <w:rsid w:val="002F66D8"/>
    <w:rsid w:val="00300539"/>
    <w:rsid w:val="0030586B"/>
    <w:rsid w:val="00321308"/>
    <w:rsid w:val="0032545A"/>
    <w:rsid w:val="003309FD"/>
    <w:rsid w:val="00335551"/>
    <w:rsid w:val="00337E87"/>
    <w:rsid w:val="00344D56"/>
    <w:rsid w:val="00347FBC"/>
    <w:rsid w:val="00356014"/>
    <w:rsid w:val="003560A5"/>
    <w:rsid w:val="00362A70"/>
    <w:rsid w:val="00387503"/>
    <w:rsid w:val="00395C8A"/>
    <w:rsid w:val="003A03B3"/>
    <w:rsid w:val="003A1F8B"/>
    <w:rsid w:val="003A48F2"/>
    <w:rsid w:val="003B436E"/>
    <w:rsid w:val="003B622D"/>
    <w:rsid w:val="003C1CB3"/>
    <w:rsid w:val="003C2BDC"/>
    <w:rsid w:val="003D13AF"/>
    <w:rsid w:val="003D1B46"/>
    <w:rsid w:val="00401FE3"/>
    <w:rsid w:val="00403B9F"/>
    <w:rsid w:val="0040792D"/>
    <w:rsid w:val="00407FC6"/>
    <w:rsid w:val="004216D6"/>
    <w:rsid w:val="00423E37"/>
    <w:rsid w:val="00424370"/>
    <w:rsid w:val="004245CF"/>
    <w:rsid w:val="00424709"/>
    <w:rsid w:val="00433E19"/>
    <w:rsid w:val="004358A6"/>
    <w:rsid w:val="00444BE2"/>
    <w:rsid w:val="00444FF7"/>
    <w:rsid w:val="00445CAA"/>
    <w:rsid w:val="004531F6"/>
    <w:rsid w:val="0045406A"/>
    <w:rsid w:val="00456359"/>
    <w:rsid w:val="00456F4D"/>
    <w:rsid w:val="00460A00"/>
    <w:rsid w:val="00464A3B"/>
    <w:rsid w:val="00471E39"/>
    <w:rsid w:val="0047219A"/>
    <w:rsid w:val="00477CBB"/>
    <w:rsid w:val="00480905"/>
    <w:rsid w:val="004A537C"/>
    <w:rsid w:val="004B1454"/>
    <w:rsid w:val="004B36CE"/>
    <w:rsid w:val="004C2DBF"/>
    <w:rsid w:val="004C372C"/>
    <w:rsid w:val="004C4FFA"/>
    <w:rsid w:val="004C5EA5"/>
    <w:rsid w:val="004C7C66"/>
    <w:rsid w:val="004D3394"/>
    <w:rsid w:val="004E49F3"/>
    <w:rsid w:val="004F08D4"/>
    <w:rsid w:val="004F0EF5"/>
    <w:rsid w:val="004F7CDF"/>
    <w:rsid w:val="0050061B"/>
    <w:rsid w:val="00513B35"/>
    <w:rsid w:val="00522D20"/>
    <w:rsid w:val="00525212"/>
    <w:rsid w:val="005264CC"/>
    <w:rsid w:val="005354EC"/>
    <w:rsid w:val="00535670"/>
    <w:rsid w:val="00564762"/>
    <w:rsid w:val="00574AA0"/>
    <w:rsid w:val="00576090"/>
    <w:rsid w:val="0057619E"/>
    <w:rsid w:val="00576F0E"/>
    <w:rsid w:val="0058778D"/>
    <w:rsid w:val="005901B8"/>
    <w:rsid w:val="005907F5"/>
    <w:rsid w:val="005A25AA"/>
    <w:rsid w:val="005A4832"/>
    <w:rsid w:val="005A4EDB"/>
    <w:rsid w:val="005B3B75"/>
    <w:rsid w:val="005C5004"/>
    <w:rsid w:val="005D1C4F"/>
    <w:rsid w:val="005D70BF"/>
    <w:rsid w:val="005E1AE0"/>
    <w:rsid w:val="005E7F48"/>
    <w:rsid w:val="005F15EB"/>
    <w:rsid w:val="005F1DD8"/>
    <w:rsid w:val="00604165"/>
    <w:rsid w:val="0061466F"/>
    <w:rsid w:val="00627509"/>
    <w:rsid w:val="00632933"/>
    <w:rsid w:val="0064068B"/>
    <w:rsid w:val="00645519"/>
    <w:rsid w:val="00654654"/>
    <w:rsid w:val="00656329"/>
    <w:rsid w:val="00661AA5"/>
    <w:rsid w:val="00663EFB"/>
    <w:rsid w:val="00671C19"/>
    <w:rsid w:val="00672E88"/>
    <w:rsid w:val="006755A7"/>
    <w:rsid w:val="006811FE"/>
    <w:rsid w:val="00684DE5"/>
    <w:rsid w:val="00685A51"/>
    <w:rsid w:val="00690041"/>
    <w:rsid w:val="00694113"/>
    <w:rsid w:val="006A1590"/>
    <w:rsid w:val="006B1984"/>
    <w:rsid w:val="006B3C2C"/>
    <w:rsid w:val="006B3CB6"/>
    <w:rsid w:val="006B5E97"/>
    <w:rsid w:val="006C5D4A"/>
    <w:rsid w:val="006C76CA"/>
    <w:rsid w:val="006E0D6E"/>
    <w:rsid w:val="006E448C"/>
    <w:rsid w:val="006F052F"/>
    <w:rsid w:val="006F2737"/>
    <w:rsid w:val="006F2F3F"/>
    <w:rsid w:val="006F49E9"/>
    <w:rsid w:val="007066FE"/>
    <w:rsid w:val="00706BF9"/>
    <w:rsid w:val="00712C3E"/>
    <w:rsid w:val="00713C05"/>
    <w:rsid w:val="00714E7C"/>
    <w:rsid w:val="00724F17"/>
    <w:rsid w:val="00733460"/>
    <w:rsid w:val="00737444"/>
    <w:rsid w:val="007445AD"/>
    <w:rsid w:val="0075441D"/>
    <w:rsid w:val="007571E6"/>
    <w:rsid w:val="0075737F"/>
    <w:rsid w:val="0077437B"/>
    <w:rsid w:val="007769D3"/>
    <w:rsid w:val="00780051"/>
    <w:rsid w:val="007821E2"/>
    <w:rsid w:val="00783FF0"/>
    <w:rsid w:val="00785355"/>
    <w:rsid w:val="00785914"/>
    <w:rsid w:val="00790996"/>
    <w:rsid w:val="007965E9"/>
    <w:rsid w:val="00796E41"/>
    <w:rsid w:val="0079769D"/>
    <w:rsid w:val="007976FA"/>
    <w:rsid w:val="007A0D9C"/>
    <w:rsid w:val="007A4405"/>
    <w:rsid w:val="007A4D27"/>
    <w:rsid w:val="007B5496"/>
    <w:rsid w:val="007C1B24"/>
    <w:rsid w:val="007D189C"/>
    <w:rsid w:val="007D77FD"/>
    <w:rsid w:val="007D7D54"/>
    <w:rsid w:val="007E5FE3"/>
    <w:rsid w:val="007E6D0D"/>
    <w:rsid w:val="007E7D60"/>
    <w:rsid w:val="007F1FBE"/>
    <w:rsid w:val="007F28D0"/>
    <w:rsid w:val="007F31C4"/>
    <w:rsid w:val="007F49FA"/>
    <w:rsid w:val="007F549A"/>
    <w:rsid w:val="007F76E5"/>
    <w:rsid w:val="00807954"/>
    <w:rsid w:val="00814D1E"/>
    <w:rsid w:val="00827336"/>
    <w:rsid w:val="00827FAF"/>
    <w:rsid w:val="00834DB2"/>
    <w:rsid w:val="00835CF2"/>
    <w:rsid w:val="008504A2"/>
    <w:rsid w:val="00852F18"/>
    <w:rsid w:val="00876407"/>
    <w:rsid w:val="00877CD8"/>
    <w:rsid w:val="00883F68"/>
    <w:rsid w:val="00887B07"/>
    <w:rsid w:val="00893908"/>
    <w:rsid w:val="008960B1"/>
    <w:rsid w:val="0089737A"/>
    <w:rsid w:val="008B607D"/>
    <w:rsid w:val="008B6EDC"/>
    <w:rsid w:val="008D2BC9"/>
    <w:rsid w:val="008E2ED4"/>
    <w:rsid w:val="008E5B99"/>
    <w:rsid w:val="008F4768"/>
    <w:rsid w:val="008F7441"/>
    <w:rsid w:val="00900F09"/>
    <w:rsid w:val="0091345D"/>
    <w:rsid w:val="00914B8C"/>
    <w:rsid w:val="009167F3"/>
    <w:rsid w:val="00924F16"/>
    <w:rsid w:val="009344E7"/>
    <w:rsid w:val="00946FFD"/>
    <w:rsid w:val="00961090"/>
    <w:rsid w:val="00970B61"/>
    <w:rsid w:val="0097287A"/>
    <w:rsid w:val="00975DC0"/>
    <w:rsid w:val="00977799"/>
    <w:rsid w:val="0098550D"/>
    <w:rsid w:val="00991235"/>
    <w:rsid w:val="009964C5"/>
    <w:rsid w:val="009A2C59"/>
    <w:rsid w:val="009B2BB5"/>
    <w:rsid w:val="009C3F4C"/>
    <w:rsid w:val="009C451B"/>
    <w:rsid w:val="009D520C"/>
    <w:rsid w:val="009D63AE"/>
    <w:rsid w:val="009F0724"/>
    <w:rsid w:val="00A04015"/>
    <w:rsid w:val="00A21A7F"/>
    <w:rsid w:val="00A25925"/>
    <w:rsid w:val="00A30C88"/>
    <w:rsid w:val="00A34645"/>
    <w:rsid w:val="00A44C3B"/>
    <w:rsid w:val="00A45810"/>
    <w:rsid w:val="00A46161"/>
    <w:rsid w:val="00A47BBC"/>
    <w:rsid w:val="00A57DD8"/>
    <w:rsid w:val="00A61E47"/>
    <w:rsid w:val="00A72559"/>
    <w:rsid w:val="00A807AD"/>
    <w:rsid w:val="00A85B4A"/>
    <w:rsid w:val="00A9335F"/>
    <w:rsid w:val="00AA0238"/>
    <w:rsid w:val="00AB055B"/>
    <w:rsid w:val="00AB5763"/>
    <w:rsid w:val="00AC4270"/>
    <w:rsid w:val="00AC43E5"/>
    <w:rsid w:val="00AE7749"/>
    <w:rsid w:val="00AF412F"/>
    <w:rsid w:val="00AF5A55"/>
    <w:rsid w:val="00B06048"/>
    <w:rsid w:val="00B112DB"/>
    <w:rsid w:val="00B17F79"/>
    <w:rsid w:val="00B24F9C"/>
    <w:rsid w:val="00B339A2"/>
    <w:rsid w:val="00B44DAD"/>
    <w:rsid w:val="00B53A12"/>
    <w:rsid w:val="00B57D00"/>
    <w:rsid w:val="00B65A90"/>
    <w:rsid w:val="00B670DF"/>
    <w:rsid w:val="00B80E8F"/>
    <w:rsid w:val="00B85A33"/>
    <w:rsid w:val="00BA041B"/>
    <w:rsid w:val="00BB5CC9"/>
    <w:rsid w:val="00BB6037"/>
    <w:rsid w:val="00BD2E45"/>
    <w:rsid w:val="00BE35A4"/>
    <w:rsid w:val="00BF0785"/>
    <w:rsid w:val="00C05678"/>
    <w:rsid w:val="00C10434"/>
    <w:rsid w:val="00C12579"/>
    <w:rsid w:val="00C145DE"/>
    <w:rsid w:val="00C1487F"/>
    <w:rsid w:val="00C16DC2"/>
    <w:rsid w:val="00C2241C"/>
    <w:rsid w:val="00C2261D"/>
    <w:rsid w:val="00C23527"/>
    <w:rsid w:val="00C23D4F"/>
    <w:rsid w:val="00C304C8"/>
    <w:rsid w:val="00C3132B"/>
    <w:rsid w:val="00C3179C"/>
    <w:rsid w:val="00C36091"/>
    <w:rsid w:val="00C37A63"/>
    <w:rsid w:val="00C37F27"/>
    <w:rsid w:val="00C41F80"/>
    <w:rsid w:val="00C621F5"/>
    <w:rsid w:val="00C6341E"/>
    <w:rsid w:val="00C71DF0"/>
    <w:rsid w:val="00C83BE1"/>
    <w:rsid w:val="00C91605"/>
    <w:rsid w:val="00CA436B"/>
    <w:rsid w:val="00CA6115"/>
    <w:rsid w:val="00CC0B39"/>
    <w:rsid w:val="00CC0E08"/>
    <w:rsid w:val="00CC5447"/>
    <w:rsid w:val="00CD1F50"/>
    <w:rsid w:val="00CD4DDD"/>
    <w:rsid w:val="00CE0C19"/>
    <w:rsid w:val="00CF3315"/>
    <w:rsid w:val="00CF5A72"/>
    <w:rsid w:val="00D00825"/>
    <w:rsid w:val="00D01A35"/>
    <w:rsid w:val="00D04D79"/>
    <w:rsid w:val="00D16D58"/>
    <w:rsid w:val="00D1728B"/>
    <w:rsid w:val="00D17C65"/>
    <w:rsid w:val="00D222EC"/>
    <w:rsid w:val="00D35CC8"/>
    <w:rsid w:val="00D40649"/>
    <w:rsid w:val="00D46111"/>
    <w:rsid w:val="00D5155C"/>
    <w:rsid w:val="00D54E4D"/>
    <w:rsid w:val="00D77A00"/>
    <w:rsid w:val="00D90B49"/>
    <w:rsid w:val="00DA1D78"/>
    <w:rsid w:val="00DA1D8F"/>
    <w:rsid w:val="00DA2953"/>
    <w:rsid w:val="00DA49F8"/>
    <w:rsid w:val="00DA5C40"/>
    <w:rsid w:val="00DB3561"/>
    <w:rsid w:val="00DB64E1"/>
    <w:rsid w:val="00DC1421"/>
    <w:rsid w:val="00DD2A12"/>
    <w:rsid w:val="00DE12A1"/>
    <w:rsid w:val="00DE78BE"/>
    <w:rsid w:val="00DF0E1D"/>
    <w:rsid w:val="00E013A3"/>
    <w:rsid w:val="00E01BC8"/>
    <w:rsid w:val="00E07E44"/>
    <w:rsid w:val="00E17968"/>
    <w:rsid w:val="00E27A4C"/>
    <w:rsid w:val="00E3029A"/>
    <w:rsid w:val="00E339AB"/>
    <w:rsid w:val="00E34F18"/>
    <w:rsid w:val="00E43D2E"/>
    <w:rsid w:val="00E46770"/>
    <w:rsid w:val="00E50245"/>
    <w:rsid w:val="00E623A8"/>
    <w:rsid w:val="00E62B88"/>
    <w:rsid w:val="00E64963"/>
    <w:rsid w:val="00E744B7"/>
    <w:rsid w:val="00E92AA8"/>
    <w:rsid w:val="00E9311F"/>
    <w:rsid w:val="00E95FBD"/>
    <w:rsid w:val="00EA330E"/>
    <w:rsid w:val="00EA5D2F"/>
    <w:rsid w:val="00EA6DE8"/>
    <w:rsid w:val="00EB12FD"/>
    <w:rsid w:val="00EB2974"/>
    <w:rsid w:val="00EC3897"/>
    <w:rsid w:val="00EC4393"/>
    <w:rsid w:val="00ED2AAE"/>
    <w:rsid w:val="00ED4DC8"/>
    <w:rsid w:val="00EE53FF"/>
    <w:rsid w:val="00EF24CD"/>
    <w:rsid w:val="00EF4FEA"/>
    <w:rsid w:val="00EF66FC"/>
    <w:rsid w:val="00F0433F"/>
    <w:rsid w:val="00F05A2B"/>
    <w:rsid w:val="00F07F99"/>
    <w:rsid w:val="00F159F1"/>
    <w:rsid w:val="00F1608E"/>
    <w:rsid w:val="00F173FF"/>
    <w:rsid w:val="00F226E7"/>
    <w:rsid w:val="00F474DE"/>
    <w:rsid w:val="00F47C76"/>
    <w:rsid w:val="00F56BF5"/>
    <w:rsid w:val="00F802CC"/>
    <w:rsid w:val="00FA1CD6"/>
    <w:rsid w:val="00FA40A7"/>
    <w:rsid w:val="00FB16A7"/>
    <w:rsid w:val="00FB26B4"/>
    <w:rsid w:val="00FC4100"/>
    <w:rsid w:val="00FC61F6"/>
    <w:rsid w:val="00FD2DD5"/>
    <w:rsid w:val="00FD3259"/>
    <w:rsid w:val="00FE08E8"/>
    <w:rsid w:val="01853760"/>
    <w:rsid w:val="01FF4A8C"/>
    <w:rsid w:val="0294E262"/>
    <w:rsid w:val="0382240B"/>
    <w:rsid w:val="03EB04EB"/>
    <w:rsid w:val="04B463B2"/>
    <w:rsid w:val="0703DC3B"/>
    <w:rsid w:val="0712DE12"/>
    <w:rsid w:val="07324A33"/>
    <w:rsid w:val="07AEA7B7"/>
    <w:rsid w:val="09F62D9F"/>
    <w:rsid w:val="0AE622A1"/>
    <w:rsid w:val="0AE89B83"/>
    <w:rsid w:val="0BF162C9"/>
    <w:rsid w:val="0C16EDEB"/>
    <w:rsid w:val="0D56905E"/>
    <w:rsid w:val="0E3E8EE4"/>
    <w:rsid w:val="0E7D4959"/>
    <w:rsid w:val="0F3EA2AF"/>
    <w:rsid w:val="0F437A66"/>
    <w:rsid w:val="0F98BF15"/>
    <w:rsid w:val="1033CE28"/>
    <w:rsid w:val="106157CB"/>
    <w:rsid w:val="114F98DD"/>
    <w:rsid w:val="1220693D"/>
    <w:rsid w:val="123BBDE5"/>
    <w:rsid w:val="12A356B5"/>
    <w:rsid w:val="12D7EED9"/>
    <w:rsid w:val="139C29CD"/>
    <w:rsid w:val="13F4E464"/>
    <w:rsid w:val="14B4E9BA"/>
    <w:rsid w:val="18845BC0"/>
    <w:rsid w:val="189544C8"/>
    <w:rsid w:val="190DC2CF"/>
    <w:rsid w:val="19AD006D"/>
    <w:rsid w:val="19F991D4"/>
    <w:rsid w:val="1A7C41E1"/>
    <w:rsid w:val="1B896C92"/>
    <w:rsid w:val="1DBCE574"/>
    <w:rsid w:val="1DC06FF7"/>
    <w:rsid w:val="1DFE2D11"/>
    <w:rsid w:val="1F3D6F57"/>
    <w:rsid w:val="1FAC5644"/>
    <w:rsid w:val="20795CFB"/>
    <w:rsid w:val="208E0D65"/>
    <w:rsid w:val="21A63CF8"/>
    <w:rsid w:val="2270193A"/>
    <w:rsid w:val="22D68A3B"/>
    <w:rsid w:val="233E36AB"/>
    <w:rsid w:val="23A94D1D"/>
    <w:rsid w:val="23AAC7C8"/>
    <w:rsid w:val="23E055DC"/>
    <w:rsid w:val="25733C99"/>
    <w:rsid w:val="26E6034F"/>
    <w:rsid w:val="28F84D01"/>
    <w:rsid w:val="29245DFB"/>
    <w:rsid w:val="2ACA873A"/>
    <w:rsid w:val="2ADD9AB9"/>
    <w:rsid w:val="2AE2EDCF"/>
    <w:rsid w:val="2C8A03EF"/>
    <w:rsid w:val="2D439278"/>
    <w:rsid w:val="2DCB4B4A"/>
    <w:rsid w:val="2E476E61"/>
    <w:rsid w:val="2F37B465"/>
    <w:rsid w:val="2F661996"/>
    <w:rsid w:val="315CEA63"/>
    <w:rsid w:val="3193341B"/>
    <w:rsid w:val="31CAC8BC"/>
    <w:rsid w:val="3295EFA7"/>
    <w:rsid w:val="330F7837"/>
    <w:rsid w:val="3698E695"/>
    <w:rsid w:val="36F9277F"/>
    <w:rsid w:val="376DCBA0"/>
    <w:rsid w:val="37CE8AFE"/>
    <w:rsid w:val="38A33419"/>
    <w:rsid w:val="398989EC"/>
    <w:rsid w:val="399B917B"/>
    <w:rsid w:val="3BBAC521"/>
    <w:rsid w:val="3C10EB18"/>
    <w:rsid w:val="3C1A4E9F"/>
    <w:rsid w:val="3D74A9DA"/>
    <w:rsid w:val="3D7A464C"/>
    <w:rsid w:val="3D937E91"/>
    <w:rsid w:val="3E19FCE4"/>
    <w:rsid w:val="3E734684"/>
    <w:rsid w:val="3EC83D03"/>
    <w:rsid w:val="3F6D03A0"/>
    <w:rsid w:val="3FA7E37D"/>
    <w:rsid w:val="3FB62B31"/>
    <w:rsid w:val="3FE8F4AA"/>
    <w:rsid w:val="4025B5DB"/>
    <w:rsid w:val="4074EB8B"/>
    <w:rsid w:val="417A5DA0"/>
    <w:rsid w:val="44B5E55E"/>
    <w:rsid w:val="4543EC23"/>
    <w:rsid w:val="45902954"/>
    <w:rsid w:val="45BF7C93"/>
    <w:rsid w:val="46139861"/>
    <w:rsid w:val="478DCD4E"/>
    <w:rsid w:val="47CB86B8"/>
    <w:rsid w:val="487C5A10"/>
    <w:rsid w:val="4939A510"/>
    <w:rsid w:val="49525F5B"/>
    <w:rsid w:val="4AC8D8DC"/>
    <w:rsid w:val="4AD1195A"/>
    <w:rsid w:val="4BC89DB3"/>
    <w:rsid w:val="4C626F89"/>
    <w:rsid w:val="4D01BD80"/>
    <w:rsid w:val="4E541B2E"/>
    <w:rsid w:val="4EFDD0E4"/>
    <w:rsid w:val="4FC4BC7C"/>
    <w:rsid w:val="4FCF9B6D"/>
    <w:rsid w:val="5123E9ED"/>
    <w:rsid w:val="557B93CF"/>
    <w:rsid w:val="55EBC099"/>
    <w:rsid w:val="56E1ECB7"/>
    <w:rsid w:val="59013923"/>
    <w:rsid w:val="5AB11404"/>
    <w:rsid w:val="5AC73076"/>
    <w:rsid w:val="5ADF95C9"/>
    <w:rsid w:val="5B812E98"/>
    <w:rsid w:val="5BCD9E3C"/>
    <w:rsid w:val="5BF39A26"/>
    <w:rsid w:val="5C16A49B"/>
    <w:rsid w:val="5DF81E8E"/>
    <w:rsid w:val="5EE5FF1F"/>
    <w:rsid w:val="5EEE6C2E"/>
    <w:rsid w:val="5F242BBB"/>
    <w:rsid w:val="5FAAAD18"/>
    <w:rsid w:val="60216D4D"/>
    <w:rsid w:val="60BC4A59"/>
    <w:rsid w:val="62915224"/>
    <w:rsid w:val="64C26301"/>
    <w:rsid w:val="6583D635"/>
    <w:rsid w:val="6633FD7A"/>
    <w:rsid w:val="67A8EA38"/>
    <w:rsid w:val="67BC8A69"/>
    <w:rsid w:val="691D45D3"/>
    <w:rsid w:val="6A35A170"/>
    <w:rsid w:val="6AFE7921"/>
    <w:rsid w:val="6BFABDC7"/>
    <w:rsid w:val="6C37F709"/>
    <w:rsid w:val="6D92AD4D"/>
    <w:rsid w:val="6DD97F55"/>
    <w:rsid w:val="6E849FC8"/>
    <w:rsid w:val="709C8215"/>
    <w:rsid w:val="711DE6F1"/>
    <w:rsid w:val="721830D4"/>
    <w:rsid w:val="726877DA"/>
    <w:rsid w:val="7348C0F7"/>
    <w:rsid w:val="74559671"/>
    <w:rsid w:val="7470ACBE"/>
    <w:rsid w:val="74EE7AA8"/>
    <w:rsid w:val="750324C6"/>
    <w:rsid w:val="762354F8"/>
    <w:rsid w:val="77138714"/>
    <w:rsid w:val="77682D3F"/>
    <w:rsid w:val="77FF8EC6"/>
    <w:rsid w:val="79F55DD4"/>
    <w:rsid w:val="7A14DD87"/>
    <w:rsid w:val="7AFE3992"/>
    <w:rsid w:val="7BC882DC"/>
    <w:rsid w:val="7E785748"/>
    <w:rsid w:val="7E9B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5661"/>
  <w15:docId w15:val="{0FB43313-82FF-4EF7-906C-091048D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17F79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74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6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2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6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5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el\Desktop\Vorlagen\01%20Word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2CEF7D7E6174F8706C4FB2595C6DF" ma:contentTypeVersion="12" ma:contentTypeDescription="Ein neues Dokument erstellen." ma:contentTypeScope="" ma:versionID="42a16ba7643cacd4c8b5cb85dad9d02e">
  <xsd:schema xmlns:xsd="http://www.w3.org/2001/XMLSchema" xmlns:xs="http://www.w3.org/2001/XMLSchema" xmlns:p="http://schemas.microsoft.com/office/2006/metadata/properties" xmlns:ns2="de63eeba-957c-40c2-9f64-b5a7ae6e536a" xmlns:ns3="ebce3b73-454e-420a-bf21-362b0f85dccb" targetNamespace="http://schemas.microsoft.com/office/2006/metadata/properties" ma:root="true" ma:fieldsID="67d78cd8dd31a926c6dcee8ea252f6ba" ns2:_="" ns3:_="">
    <xsd:import namespace="de63eeba-957c-40c2-9f64-b5a7ae6e536a"/>
    <xsd:import namespace="ebce3b73-454e-420a-bf21-362b0f8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eeba-957c-40c2-9f64-b5a7ae6e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3b73-454e-420a-bf21-362b0f85d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3CBA-F150-44C5-B2F2-437374A78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7F8AC9-FE70-4704-86DC-E8E01FE3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eeba-957c-40c2-9f64-b5a7ae6e536a"/>
    <ds:schemaRef ds:uri="ebce3b73-454e-420a-bf21-362b0f85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E9764-A5E0-4EE6-933B-F3F6E8B3A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647E4-A008-482B-8893-537CEC7F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</Template>
  <TotalTime>0</TotalTime>
  <Pages>1</Pages>
  <Words>2173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subject/>
  <dc:creator>Sahel, Benjamin</dc:creator>
  <cp:keywords/>
  <dc:description>Vorlage Word Basic – Office 2013;_x000d_
Version 004;_x000d_
2016-10-24;</dc:description>
  <cp:lastModifiedBy>Tönnihsen, Gereon</cp:lastModifiedBy>
  <cp:revision>11</cp:revision>
  <cp:lastPrinted>2020-06-21T11:11:00Z</cp:lastPrinted>
  <dcterms:created xsi:type="dcterms:W3CDTF">2020-07-09T08:58:00Z</dcterms:created>
  <dcterms:modified xsi:type="dcterms:W3CDTF">2020-07-10T12:10:00Z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0x0101009482CEF7D7E6174F8706C4FB2595C6DF</vt:lpwstr>
  </property>
</Properties>
</file>